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99" w:rsidRPr="00946578" w:rsidRDefault="00A62C99">
      <w:pPr>
        <w:rPr>
          <w:rFonts w:ascii="Times New Roman" w:eastAsia="Times New Roman" w:hAnsi="Times New Roman" w:cs="Times New Roman"/>
          <w:b/>
          <w:sz w:val="24"/>
          <w:lang w:val="fr-FR"/>
        </w:rPr>
      </w:pPr>
      <w:bookmarkStart w:id="0" w:name="_GoBack"/>
      <w:bookmarkEnd w:id="0"/>
      <w:r w:rsidRPr="00946578">
        <w:rPr>
          <w:rFonts w:ascii="Times New Roman" w:eastAsia="Times New Roman" w:hAnsi="Times New Roman" w:cs="Times New Roman"/>
          <w:b/>
          <w:sz w:val="24"/>
          <w:lang w:val="fr-FR"/>
        </w:rPr>
        <w:t xml:space="preserve">Chapitre de livres </w:t>
      </w:r>
    </w:p>
    <w:p w:rsidR="00E06C19" w:rsidRPr="009369CE" w:rsidRDefault="00A62C99" w:rsidP="00A62C9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fr-FR"/>
        </w:rPr>
        <w:t xml:space="preserve">1. </w:t>
      </w:r>
      <w:r w:rsidRPr="00A62C99">
        <w:rPr>
          <w:rFonts w:ascii="Times New Roman" w:eastAsia="Times New Roman" w:hAnsi="Times New Roman" w:cs="Times New Roman"/>
          <w:sz w:val="24"/>
          <w:lang w:val="fr-FR"/>
        </w:rPr>
        <w:t xml:space="preserve">Le rôle et l’implication de l’Union Africaine dans les crises internes de ses membres: étude de cas de la crise du Dafour (Soudan) et du conflit somalien. </w:t>
      </w:r>
      <w:r w:rsidRPr="009369CE">
        <w:rPr>
          <w:rFonts w:ascii="Times New Roman" w:eastAsia="Times New Roman" w:hAnsi="Times New Roman" w:cs="Times New Roman"/>
          <w:sz w:val="24"/>
        </w:rPr>
        <w:t xml:space="preserve">En Mansueto Nsí Owono (Coord.), </w:t>
      </w:r>
      <w:r w:rsidRPr="009369CE">
        <w:rPr>
          <w:rFonts w:ascii="Times New Roman" w:eastAsia="Times New Roman" w:hAnsi="Times New Roman" w:cs="Times New Roman"/>
          <w:i/>
          <w:sz w:val="24"/>
        </w:rPr>
        <w:t>Unión Africana: retos para la integración en materia de justica, paz y desarrollo</w:t>
      </w:r>
      <w:r w:rsidRPr="009369CE">
        <w:rPr>
          <w:rFonts w:ascii="Times New Roman" w:eastAsia="Times New Roman" w:hAnsi="Times New Roman" w:cs="Times New Roman"/>
          <w:sz w:val="24"/>
        </w:rPr>
        <w:t xml:space="preserve">, in </w:t>
      </w:r>
      <w:hyperlink r:id="rId7">
        <w:r w:rsidRPr="00A62C99">
          <w:rPr>
            <w:rFonts w:ascii="Times New Roman" w:eastAsia="Times New Roman" w:hAnsi="Times New Roman" w:cs="Times New Roman"/>
            <w:sz w:val="24"/>
            <w:lang w:val="es-ES_tradnl"/>
          </w:rPr>
          <w:t>http://libros.um.es/editum/catalog/book/1211</w:t>
        </w:r>
      </w:hyperlink>
      <w:r w:rsidRPr="00A62C99">
        <w:rPr>
          <w:rFonts w:ascii="Times New Roman" w:eastAsia="Times New Roman" w:hAnsi="Times New Roman" w:cs="Times New Roman"/>
          <w:sz w:val="24"/>
          <w:lang w:val="es-ES_tradnl"/>
        </w:rPr>
        <w:t xml:space="preserve"> (Universidad de Murcia, Espagne), 2013</w:t>
      </w:r>
    </w:p>
    <w:p w:rsidR="00A62C99" w:rsidRPr="009369CE" w:rsidRDefault="00A62C99" w:rsidP="00A62C9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62C99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  <w:lang w:val="es-ES_tradnl"/>
        </w:rPr>
        <w:t xml:space="preserve">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Las dinámicas de las migraciones  africanas de los siglos XX y XXI: </w:t>
      </w:r>
      <w:r>
        <w:rPr>
          <w:rFonts w:ascii="Times New Roman" w:eastAsia="Times New Roman" w:hAnsi="Times New Roman" w:cs="Times New Roman"/>
          <w:sz w:val="24"/>
          <w:lang w:val="es-ES_tradnl"/>
        </w:rPr>
        <w:t>c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ambios sociales y políticos. </w:t>
      </w:r>
      <w:r>
        <w:rPr>
          <w:rFonts w:ascii="Times New Roman" w:eastAsia="Times New Roman" w:hAnsi="Times New Roman" w:cs="Times New Roman"/>
          <w:sz w:val="24"/>
          <w:lang w:val="es-ES_tradnl"/>
        </w:rPr>
        <w:t>E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n Beatriz Suárez y Susana Moreno (Coord.), 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 xml:space="preserve">Repensando África. </w:t>
      </w:r>
      <w:r w:rsidRPr="009369CE">
        <w:rPr>
          <w:rFonts w:ascii="Times New Roman" w:eastAsia="Times New Roman" w:hAnsi="Times New Roman" w:cs="Times New Roman"/>
          <w:i/>
          <w:sz w:val="24"/>
        </w:rPr>
        <w:t>Perspectivas desde un enfoque multidisciplinar</w:t>
      </w:r>
      <w:r w:rsidRPr="009369CE">
        <w:rPr>
          <w:rFonts w:ascii="Times New Roman" w:eastAsia="Times New Roman" w:hAnsi="Times New Roman" w:cs="Times New Roman"/>
          <w:sz w:val="24"/>
        </w:rPr>
        <w:t>, Sevilla, Fundación Habitáfrica, 2013,</w:t>
      </w:r>
    </w:p>
    <w:p w:rsidR="00A62C99" w:rsidRDefault="00A62C99" w:rsidP="00A62C99">
      <w:pPr>
        <w:spacing w:after="0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A62C99">
        <w:rPr>
          <w:rFonts w:ascii="Times New Roman" w:eastAsia="Times New Roman" w:hAnsi="Times New Roman" w:cs="Times New Roman"/>
          <w:sz w:val="24"/>
          <w:lang w:val="fr-FR"/>
        </w:rPr>
        <w:t>(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>L</w:t>
      </w:r>
      <w:r w:rsidRPr="00A62C99">
        <w:rPr>
          <w:rFonts w:ascii="Times New Roman" w:eastAsia="Times New Roman" w:hAnsi="Times New Roman" w:cs="Times New Roman"/>
          <w:b/>
          <w:sz w:val="24"/>
          <w:lang w:val="fr-FR"/>
        </w:rPr>
        <w:t>es dynamiques des migrations africaines des XX et XXI siècle : changements sociaux et politiques</w:t>
      </w:r>
      <w:r>
        <w:rPr>
          <w:rFonts w:ascii="Times New Roman" w:eastAsia="Times New Roman" w:hAnsi="Times New Roman" w:cs="Times New Roman"/>
          <w:sz w:val="24"/>
          <w:lang w:val="fr-FR"/>
        </w:rPr>
        <w:t>)</w:t>
      </w:r>
    </w:p>
    <w:p w:rsidR="00A62C99" w:rsidRDefault="00A62C99" w:rsidP="00A62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  <w:lang w:val="es-ES_tradnl"/>
        </w:rPr>
        <w:t xml:space="preserve">3.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>De la unidad en 1960 a la desintegración: cronología de un Estado fallido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 xml:space="preserve">,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>En Rosana Garciandía (ed.)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 xml:space="preserve">, Somalia: fragilidad y perspectivas de futuro,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Instituto Empresa y humanismo, Universidad de Navarra, 2012. </w:t>
      </w:r>
      <w:r w:rsidRPr="00A62C99">
        <w:rPr>
          <w:rFonts w:ascii="Times New Roman" w:eastAsia="Times New Roman" w:hAnsi="Times New Roman" w:cs="Times New Roman"/>
          <w:sz w:val="24"/>
          <w:lang w:val="fr-FR"/>
        </w:rPr>
        <w:t>ISBN: 978-84-8081-335-8, pp. 13-33</w:t>
      </w:r>
    </w:p>
    <w:p w:rsidR="00A62C99" w:rsidRDefault="00A62C99" w:rsidP="00A62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A62C99">
        <w:rPr>
          <w:rFonts w:ascii="Times New Roman" w:eastAsia="Times New Roman" w:hAnsi="Times New Roman" w:cs="Times New Roman"/>
          <w:sz w:val="24"/>
          <w:lang w:val="fr-FR"/>
        </w:rPr>
        <w:t>(</w:t>
      </w:r>
      <w:r w:rsidRPr="00A62C99">
        <w:rPr>
          <w:rFonts w:ascii="Times New Roman" w:eastAsia="Times New Roman" w:hAnsi="Times New Roman" w:cs="Times New Roman"/>
          <w:b/>
          <w:sz w:val="24"/>
          <w:lang w:val="fr-FR"/>
        </w:rPr>
        <w:t>De l’unité en 190 à la désintégration: chronologie d’un Etat défaillant</w:t>
      </w:r>
      <w:r>
        <w:rPr>
          <w:rFonts w:ascii="Times New Roman" w:eastAsia="Times New Roman" w:hAnsi="Times New Roman" w:cs="Times New Roman"/>
          <w:sz w:val="24"/>
          <w:lang w:val="fr-FR"/>
        </w:rPr>
        <w:t>)</w:t>
      </w:r>
    </w:p>
    <w:p w:rsidR="00A62C99" w:rsidRPr="00A62C99" w:rsidRDefault="00A62C99" w:rsidP="00A62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</w:p>
    <w:p w:rsidR="00A62C99" w:rsidRPr="007E72DE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lang w:val="es-ES_tradnl"/>
        </w:rPr>
        <w:t xml:space="preserve">4.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La participación de las mujeres en el desarrollo del continente africano (écrit avec Rita Bosaho), En 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>Corresponsabilidad en el desarrollo II Congreso International África-Occidente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>, Servicios,  de Publicaciones Universidad Huelva, 2011, ISBN: 978-8415-1425-1. pp. 501-513</w:t>
      </w:r>
      <w:r>
        <w:rPr>
          <w:rFonts w:ascii="Times New Roman" w:eastAsia="Times New Roman" w:hAnsi="Times New Roman" w:cs="Times New Roman"/>
          <w:sz w:val="24"/>
          <w:lang w:val="es-ES_tradnl"/>
        </w:rPr>
        <w:t xml:space="preserve"> (</w:t>
      </w:r>
      <w:r w:rsidRPr="00A62C99">
        <w:rPr>
          <w:rFonts w:ascii="Times New Roman" w:eastAsia="Times New Roman" w:hAnsi="Times New Roman" w:cs="Times New Roman"/>
          <w:b/>
          <w:sz w:val="24"/>
          <w:lang w:val="es-ES_tradnl"/>
        </w:rPr>
        <w:t>La participation des femmes au développement du continent africain</w:t>
      </w:r>
      <w:r>
        <w:rPr>
          <w:rFonts w:ascii="Times New Roman" w:eastAsia="Times New Roman" w:hAnsi="Times New Roman" w:cs="Times New Roman"/>
          <w:sz w:val="24"/>
          <w:lang w:val="es-ES_tradnl"/>
        </w:rPr>
        <w:t xml:space="preserve">) </w:t>
      </w:r>
    </w:p>
    <w:p w:rsidR="00A62C99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  <w:lang w:val="es-ES_tradnl"/>
        </w:rPr>
        <w:t xml:space="preserve">5.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La inmigración subsahariana en Marruecos. Reflexiones sobre su tratamiento sociopolítico y policial. En Carlos de Castro, Elena Gadea, Natalia Moraes y Andrés Pedreño (eds.), 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>El Mediterráneo y sus migraciones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, CD-Rom, edit.um, 2010, ISBN: 978-84-694-0866-7. </w:t>
      </w:r>
      <w:r w:rsidRPr="00A62C99">
        <w:rPr>
          <w:rFonts w:ascii="Times New Roman" w:eastAsia="Times New Roman" w:hAnsi="Times New Roman" w:cs="Times New Roman"/>
          <w:sz w:val="24"/>
          <w:lang w:val="fr-FR"/>
        </w:rPr>
        <w:t>PP. 132-150. (</w:t>
      </w:r>
      <w:r w:rsidRPr="00A62C99">
        <w:rPr>
          <w:rFonts w:ascii="Times New Roman" w:eastAsia="Times New Roman" w:hAnsi="Times New Roman" w:cs="Times New Roman"/>
          <w:b/>
          <w:sz w:val="24"/>
          <w:lang w:val="fr-FR"/>
        </w:rPr>
        <w:t>L’immigration subsahariene au Maroc. Réflexions sur son traitement sociopolitique et policier</w:t>
      </w:r>
      <w:r w:rsidRPr="00A62C99">
        <w:rPr>
          <w:rFonts w:ascii="Times New Roman" w:eastAsia="Times New Roman" w:hAnsi="Times New Roman" w:cs="Times New Roman"/>
          <w:sz w:val="24"/>
          <w:lang w:val="fr-FR"/>
        </w:rPr>
        <w:t>)</w:t>
      </w:r>
    </w:p>
    <w:p w:rsidR="00A62C99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</w:p>
    <w:p w:rsidR="00A62C99" w:rsidRPr="00946578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46578">
        <w:rPr>
          <w:rFonts w:ascii="Times New Roman" w:eastAsia="Times New Roman" w:hAnsi="Times New Roman" w:cs="Times New Roman"/>
          <w:b/>
          <w:sz w:val="24"/>
          <w:lang w:val="fr-FR"/>
        </w:rPr>
        <w:t xml:space="preserve">Recensions de livres </w:t>
      </w:r>
    </w:p>
    <w:p w:rsidR="00A62C99" w:rsidRPr="00AD3372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3372">
        <w:rPr>
          <w:rFonts w:ascii="Times New Roman" w:hAnsi="Times New Roman" w:cs="Times New Roman"/>
          <w:bCs/>
          <w:caps/>
          <w:sz w:val="24"/>
          <w:szCs w:val="24"/>
          <w:lang w:val="fr-FR"/>
        </w:rPr>
        <w:t>1. A</w:t>
      </w:r>
      <w:r w:rsidRPr="00AD3372">
        <w:rPr>
          <w:rFonts w:ascii="Times New Roman" w:hAnsi="Times New Roman" w:cs="Times New Roman"/>
          <w:bCs/>
          <w:sz w:val="24"/>
          <w:szCs w:val="24"/>
          <w:lang w:val="fr-FR"/>
        </w:rPr>
        <w:t>holi</w:t>
      </w:r>
      <w:r w:rsidRPr="00AD3372">
        <w:rPr>
          <w:rFonts w:ascii="Times New Roman" w:hAnsi="Times New Roman" w:cs="Times New Roman"/>
          <w:bCs/>
          <w:caps/>
          <w:sz w:val="24"/>
          <w:szCs w:val="24"/>
          <w:lang w:val="fr-FR"/>
        </w:rPr>
        <w:t xml:space="preserve">, P. (2013) A </w:t>
      </w:r>
      <w:r w:rsidRPr="00AD337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quoi sert l’école? Abidjan, Côte d’Ivoire, Edilis, 49 pp, </w:t>
      </w:r>
      <w:hyperlink r:id="rId8" w:history="1">
        <w:r w:rsidRPr="00AD3372">
          <w:rPr>
            <w:rStyle w:val="Lienhypertext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fr-FR"/>
          </w:rPr>
          <w:t>http://revistas.usal.es/index.php/0214-3402/article/view/17425</w:t>
        </w:r>
      </w:hyperlink>
    </w:p>
    <w:p w:rsidR="00A62C99" w:rsidRPr="00AD3372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D33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L’immigration ou les paradoxes de l’altérité 1. </w:t>
      </w:r>
      <w:r w:rsidRPr="00AD3372">
        <w:rPr>
          <w:rFonts w:ascii="Times New Roman" w:eastAsia="Times New Roman" w:hAnsi="Times New Roman" w:cs="Times New Roman"/>
          <w:sz w:val="24"/>
          <w:szCs w:val="24"/>
          <w:lang w:val="es-ES_tradnl"/>
        </w:rPr>
        <w:t>L’illusion du provisoire, 2. Les enfants illégitimes, Abdelmalel Sayad, Revista Empiria (Universidad Nacional a Distancia) Madrid, enero-junio 2010, nº8, pp. 287-290.</w:t>
      </w:r>
    </w:p>
    <w:p w:rsidR="00A62C99" w:rsidRPr="00AD3372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D3372">
        <w:rPr>
          <w:rFonts w:ascii="Times New Roman" w:eastAsia="Times New Roman" w:hAnsi="Times New Roman" w:cs="Times New Roman"/>
          <w:sz w:val="24"/>
          <w:szCs w:val="24"/>
          <w:lang w:val="es-ES_tradnl"/>
        </w:rPr>
        <w:t>3. Afrique, un partenariat Nord-Sud, Jean-Pierre Patat, Paris, L’Harmattan, 2005, Revue Africana Studia, Centro de Estudos Africanos, Universidade do Porto (Portugal), Nº10, pp.347-353</w:t>
      </w:r>
    </w:p>
    <w:p w:rsidR="00A62C99" w:rsidRPr="00AD3372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3372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4. </w:t>
      </w:r>
      <w:r w:rsidRPr="00AD337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Inmigración y empresa. El desafío empresarial de la inmigración. Guía para el ejecutivo, Jiménez Alfonso, Aguado Miriam, Pimentel, Manuel (Coords.), Editorial Almuzara, 2005, </w:t>
      </w:r>
      <w:r w:rsidRPr="00AD3372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Revista Migraciones Internacionales</w:t>
      </w:r>
      <w:r w:rsidRPr="00AD3372">
        <w:rPr>
          <w:rFonts w:ascii="Times New Roman" w:eastAsia="Times New Roman" w:hAnsi="Times New Roman" w:cs="Times New Roman"/>
          <w:sz w:val="24"/>
          <w:szCs w:val="24"/>
          <w:lang w:val="es-ES_tradnl"/>
        </w:rPr>
        <w:t>, México, Vol. 4, Nº2, 13, julio-diciembre 2007, pp.210-217 (</w:t>
      </w:r>
      <w:r w:rsidRPr="00AD337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Immigration et entreprise. </w:t>
      </w:r>
      <w:r w:rsidRPr="00AD337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Le défi entrepreneurial de l’immigration. Guide pour l</w:t>
      </w:r>
      <w:r w:rsidR="00946578" w:rsidRPr="00AD337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 direction d’entreprise</w:t>
      </w:r>
      <w:r w:rsidR="00946578" w:rsidRPr="00AD337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A62C99" w:rsidRPr="00AD3372" w:rsidRDefault="00A62C99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D3372" w:rsidRPr="009369CE" w:rsidRDefault="00AD3372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FR"/>
        </w:rPr>
      </w:pPr>
    </w:p>
    <w:p w:rsidR="00AD3372" w:rsidRPr="009369CE" w:rsidRDefault="00AD3372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FR"/>
        </w:rPr>
      </w:pPr>
    </w:p>
    <w:p w:rsidR="00A62C99" w:rsidRPr="009369CE" w:rsidRDefault="009204D0" w:rsidP="00A62C9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369CE">
        <w:rPr>
          <w:rFonts w:ascii="Times New Roman" w:eastAsia="Times New Roman" w:hAnsi="Times New Roman" w:cs="Times New Roman"/>
          <w:b/>
          <w:sz w:val="24"/>
          <w:lang w:val="fr-FR"/>
        </w:rPr>
        <w:lastRenderedPageBreak/>
        <w:t>Articles</w:t>
      </w:r>
      <w:r w:rsidR="00A62C99" w:rsidRPr="009369CE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 w:rsidR="00946578" w:rsidRPr="009369CE">
        <w:rPr>
          <w:rFonts w:ascii="Times New Roman" w:eastAsia="Times New Roman" w:hAnsi="Times New Roman" w:cs="Times New Roman"/>
          <w:b/>
          <w:sz w:val="24"/>
          <w:lang w:val="fr-FR"/>
        </w:rPr>
        <w:t>de réflexion</w:t>
      </w:r>
    </w:p>
    <w:p w:rsidR="00946578" w:rsidRPr="009369CE" w:rsidRDefault="00946578" w:rsidP="009465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69CE">
        <w:rPr>
          <w:rFonts w:ascii="Times New Roman" w:hAnsi="Times New Roman" w:cs="Times New Roman"/>
          <w:sz w:val="24"/>
          <w:szCs w:val="24"/>
          <w:lang w:val="fr-FR"/>
        </w:rPr>
        <w:t>Una experiencia de animación a la lectura con escolares subsaharianos, (</w:t>
      </w:r>
      <w:r w:rsidRPr="009369CE">
        <w:rPr>
          <w:rFonts w:ascii="Times New Roman" w:hAnsi="Times New Roman" w:cs="Times New Roman"/>
          <w:b/>
          <w:sz w:val="24"/>
          <w:szCs w:val="24"/>
          <w:lang w:val="fr-FR"/>
        </w:rPr>
        <w:t>Une expérience d’animation à la lectura avec des enfants subsahariens.es</w:t>
      </w:r>
      <w:r w:rsidRPr="009369CE">
        <w:rPr>
          <w:rFonts w:ascii="Times New Roman" w:hAnsi="Times New Roman" w:cs="Times New Roman"/>
          <w:sz w:val="24"/>
          <w:szCs w:val="24"/>
          <w:lang w:val="fr-FR"/>
        </w:rPr>
        <w:t>) Aula de Innovación educativa, febrero de 2018, pp.49-54</w:t>
      </w:r>
    </w:p>
    <w:p w:rsidR="00946578" w:rsidRPr="009369CE" w:rsidRDefault="00946578" w:rsidP="009465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369CE" w:rsidRPr="009369CE" w:rsidRDefault="009369CE" w:rsidP="00AD337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CE">
        <w:rPr>
          <w:rFonts w:ascii="Times New Roman" w:hAnsi="Times New Roman" w:cs="Times New Roman"/>
          <w:sz w:val="24"/>
          <w:szCs w:val="24"/>
        </w:rPr>
        <w:t>Etiopía y Kenia ante el cambio geopolítico del Cuerno de África: análisis de sus intervenciones militares en Somalia, Nova, Nº 34 - Enero 2017, in http://novaafrica.net/documentos/archivo_NA34/03NA34.Bahdon.pdf</w:t>
      </w:r>
    </w:p>
    <w:p w:rsidR="00946578" w:rsidRDefault="00946578" w:rsidP="00AD33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Massification et inégalités dans le système éducatif djiboutien. Les désillusions de la grande réforme de 1999, in </w:t>
      </w:r>
      <w:r w:rsidRPr="00B11A17">
        <w:rPr>
          <w:rFonts w:ascii="Times New Roman" w:hAnsi="Times New Roman" w:cs="Times New Roman"/>
          <w:sz w:val="24"/>
          <w:szCs w:val="24"/>
          <w:lang w:val="fr-FR"/>
        </w:rPr>
        <w:t>file:///C:/Users/PcCom/Downloads/446-1643-2-PB.pdf</w:t>
      </w:r>
      <w:r w:rsidRPr="0012690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946578" w:rsidRDefault="00AD3372" w:rsidP="00AD33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  <w:lang w:val="fr-FR"/>
        </w:rPr>
        <w:t xml:space="preserve">Djibouti. La stratégie d’implantation, </w:t>
      </w:r>
      <w:r w:rsidRPr="00AD3372">
        <w:rPr>
          <w:rFonts w:ascii="Times New Roman" w:eastAsia="Times New Roman" w:hAnsi="Times New Roman" w:cs="Times New Roman"/>
          <w:sz w:val="24"/>
          <w:lang w:val="fr-FR"/>
        </w:rPr>
        <w:t>https://afriqueeducation.com/politique/djibouti_la_strat_gie_d_implantation_chinoise</w:t>
      </w:r>
    </w:p>
    <w:p w:rsidR="006A7C41" w:rsidRPr="006A7C41" w:rsidRDefault="006A7C41" w:rsidP="00AD337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6A7C41">
        <w:rPr>
          <w:rFonts w:ascii="Times New Roman" w:hAnsi="Times New Roman" w:cs="Times New Roman"/>
          <w:sz w:val="24"/>
          <w:lang w:val="fr-FR"/>
        </w:rPr>
        <w:t xml:space="preserve">La representación del otro: culturas, individuos, interculturalidad y multiculturalismo en las bibliotecas públicas, </w:t>
      </w:r>
      <w:hyperlink r:id="rId9" w:history="1">
        <w:r w:rsidRPr="00AD3372">
          <w:rPr>
            <w:rStyle w:val="Lienhypertexte"/>
            <w:rFonts w:ascii="Times New Roman" w:hAnsi="Times New Roman" w:cs="Times New Roman"/>
            <w:color w:val="auto"/>
            <w:sz w:val="24"/>
            <w:u w:val="none"/>
            <w:lang w:val="fr-FR"/>
          </w:rPr>
          <w:t>https://www.aab.es/publicaciones/bolet%C3%ADn-aab/bolet%C3%ADn-110/</w:t>
        </w:r>
      </w:hyperlink>
      <w:r w:rsidRPr="006A7C41">
        <w:rPr>
          <w:rFonts w:ascii="Times New Roman" w:hAnsi="Times New Roman" w:cs="Times New Roman"/>
          <w:sz w:val="24"/>
          <w:lang w:val="fr-FR"/>
        </w:rPr>
        <w:t xml:space="preserve"> (</w:t>
      </w:r>
      <w:r w:rsidRPr="006A7C41">
        <w:rPr>
          <w:rFonts w:ascii="Times New Roman" w:hAnsi="Times New Roman" w:cs="Times New Roman"/>
          <w:b/>
          <w:sz w:val="24"/>
          <w:lang w:val="fr-FR"/>
        </w:rPr>
        <w:t>La représentation de l’autre : cultures, individus, interculturalité et multiculturalisme dans les bibliothèque</w:t>
      </w:r>
      <w:r>
        <w:rPr>
          <w:rFonts w:ascii="Times New Roman" w:hAnsi="Times New Roman" w:cs="Times New Roman"/>
          <w:b/>
          <w:sz w:val="24"/>
          <w:lang w:val="fr-FR"/>
        </w:rPr>
        <w:t>s</w:t>
      </w:r>
      <w:r w:rsidRPr="006A7C41">
        <w:rPr>
          <w:rFonts w:ascii="Times New Roman" w:hAnsi="Times New Roman" w:cs="Times New Roman"/>
          <w:b/>
          <w:sz w:val="24"/>
          <w:lang w:val="fr-FR"/>
        </w:rPr>
        <w:t xml:space="preserve"> publiques</w:t>
      </w:r>
      <w:r w:rsidRPr="006A7C41">
        <w:rPr>
          <w:rFonts w:ascii="Times New Roman" w:hAnsi="Times New Roman" w:cs="Times New Roman"/>
          <w:sz w:val="24"/>
          <w:lang w:val="fr-FR"/>
        </w:rPr>
        <w:t>)</w:t>
      </w:r>
    </w:p>
    <w:p w:rsidR="00946578" w:rsidRPr="006A7C41" w:rsidRDefault="00946578" w:rsidP="006A7C4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7C41">
        <w:rPr>
          <w:rFonts w:ascii="Times New Roman" w:hAnsi="Times New Roman" w:cs="Times New Roman"/>
          <w:sz w:val="24"/>
          <w:szCs w:val="24"/>
          <w:lang w:val="fr-FR"/>
        </w:rPr>
        <w:t>El acceso de los ciudadanos a la justicia consticional en la república de yibuti: control de constitucionalidad por vía de excepción, in http://www.fundacionmgimenezabad.es/images/Documentos/Cuadernos/cuadernos_10_diciembre2015.pdf (</w:t>
      </w:r>
      <w:r w:rsidRPr="006A7C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L’accès des citoyens.es </w:t>
      </w:r>
      <w:r w:rsidR="006A7C41" w:rsidRPr="006A7C4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6A7C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justice constitutionnelle en République de Djibouti: contrôle de constitutionnalité par voie d’exception</w:t>
      </w:r>
      <w:r w:rsidRPr="006A7C4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46578" w:rsidRPr="006A7C41" w:rsidRDefault="006A7C41" w:rsidP="006A7C4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Afrique. Le retour à la présidence à vie, </w:t>
      </w:r>
      <w:r w:rsidRPr="006A7C41">
        <w:rPr>
          <w:rFonts w:ascii="Times New Roman" w:hAnsi="Times New Roman" w:cs="Times New Roman"/>
          <w:sz w:val="24"/>
          <w:szCs w:val="24"/>
          <w:lang w:val="fr-FR"/>
        </w:rPr>
        <w:t>https://www.afriqueeducation.com/politique/afrique_le_retour_la_pr_sidence_vie</w:t>
      </w:r>
    </w:p>
    <w:p w:rsidR="00946578" w:rsidRDefault="00946578" w:rsidP="006A7C4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s-ES_tradnl"/>
        </w:rPr>
      </w:pPr>
      <w:r w:rsidRPr="00126902">
        <w:rPr>
          <w:rFonts w:ascii="Times New Roman" w:eastAsia="Times New Roman" w:hAnsi="Times New Roman" w:cs="Times New Roman"/>
          <w:sz w:val="24"/>
        </w:rPr>
        <w:t xml:space="preserve">La justicia constitucional en la República de Yibuti (Djibouti).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Análisis de la jurisprudencia electoral emitida por el Consejo Constitucional, 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>Justicia Electoral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>, nº13, 4ª época, vol. 1, enero-junio de 2014, pp. 21-73</w:t>
      </w:r>
    </w:p>
    <w:p w:rsidR="00946578" w:rsidRPr="00126902" w:rsidRDefault="00946578" w:rsidP="00946578">
      <w:pPr>
        <w:pStyle w:val="Titre1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lang w:val="fr-FR"/>
        </w:rPr>
      </w:pPr>
      <w:r w:rsidRPr="00126902">
        <w:rPr>
          <w:rFonts w:ascii="Times New Roman" w:hAnsi="Times New Roman" w:cs="Times New Roman"/>
          <w:color w:val="auto"/>
          <w:sz w:val="24"/>
          <w:lang w:val="fr-FR"/>
        </w:rPr>
        <w:t xml:space="preserve">A la recherche de l’égalité hommes et femmes en République de Djibouti, in </w:t>
      </w:r>
      <w:hyperlink r:id="rId10" w:history="1">
        <w:r w:rsidRPr="00126902">
          <w:rPr>
            <w:rStyle w:val="Lienhypertexte"/>
            <w:rFonts w:ascii="Times New Roman" w:hAnsi="Times New Roman" w:cs="Times New Roman"/>
            <w:color w:val="auto"/>
            <w:sz w:val="24"/>
            <w:u w:val="none"/>
            <w:lang w:val="fr-FR"/>
          </w:rPr>
          <w:t>http://www.ceafri.net/site/spip.php?article333</w:t>
        </w:r>
      </w:hyperlink>
    </w:p>
    <w:p w:rsidR="00946578" w:rsidRPr="00946578" w:rsidRDefault="00946578" w:rsidP="00946578">
      <w:pPr>
        <w:pStyle w:val="Titre1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EA1381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El binomio mujeres inmigrantes y mundo laboral. </w:t>
      </w:r>
      <w:r w:rsidRPr="0094657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Análisis de la discriminación y las estrategias personales de inserción de las mujeres inmigrantes subsaharianas en la región de Murcia (España), </w:t>
      </w:r>
      <w:hyperlink r:id="rId11" w:history="1">
        <w:r w:rsidRPr="00AD337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http://alast.info/relet_ojs/index.php/relet/article/view/44</w:t>
        </w:r>
      </w:hyperlink>
      <w:r w:rsidRPr="0094657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Binôme f</w:t>
      </w:r>
      <w:r w:rsidRPr="00946578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emmes immigrées et monde du travail : analyse de la discrimination et les stratégies individuelles d’insertion des femmes immigrées subsahariennes dans la Région de Murcia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)</w:t>
      </w: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  <w:r w:rsidRPr="00946578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Grèves et licenciements abusifs dans le secteur de l'éducation, </w:t>
      </w:r>
      <w:r w:rsidRPr="00946578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AfriquEducation</w:t>
      </w:r>
      <w:r w:rsidRPr="00946578">
        <w:rPr>
          <w:rFonts w:ascii="Times New Roman" w:eastAsia="Times New Roman" w:hAnsi="Times New Roman" w:cs="Times New Roman"/>
          <w:color w:val="000000"/>
          <w:sz w:val="24"/>
          <w:lang w:val="fr-FR"/>
        </w:rPr>
        <w:t>, nº397, 16-31 août 2014, pp. 32-34</w:t>
      </w: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fr-FR"/>
        </w:rPr>
      </w:pPr>
      <w:r w:rsidRPr="00946578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Les nouveaux enjeux du système éducatif, </w:t>
      </w:r>
      <w:r w:rsidRPr="00946578">
        <w:rPr>
          <w:rFonts w:ascii="Times New Roman" w:eastAsia="Times New Roman" w:hAnsi="Times New Roman" w:cs="Times New Roman"/>
          <w:i/>
          <w:color w:val="000000"/>
          <w:sz w:val="24"/>
          <w:lang w:val="fr-FR"/>
        </w:rPr>
        <w:t>Afrique Education</w:t>
      </w:r>
      <w:r w:rsidRPr="00946578">
        <w:rPr>
          <w:rFonts w:ascii="Times New Roman" w:eastAsia="Times New Roman" w:hAnsi="Times New Roman" w:cs="Times New Roman"/>
          <w:color w:val="000000"/>
          <w:sz w:val="24"/>
          <w:lang w:val="fr-FR"/>
        </w:rPr>
        <w:t>, nº392, 1-15 juin 2014, pp. 33-35</w:t>
      </w: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46578">
        <w:rPr>
          <w:rFonts w:ascii="Times New Roman" w:eastAsia="Times New Roman" w:hAnsi="Times New Roman" w:cs="Times New Roman"/>
          <w:sz w:val="24"/>
          <w:lang w:val="fr-FR"/>
        </w:rPr>
        <w:t xml:space="preserve">Djibouti : histoire de l’école de 1885 à 1999, </w:t>
      </w:r>
      <w:r w:rsidRPr="00946578">
        <w:rPr>
          <w:rFonts w:ascii="Times New Roman" w:eastAsia="Times New Roman" w:hAnsi="Times New Roman" w:cs="Times New Roman"/>
          <w:i/>
          <w:sz w:val="24"/>
          <w:lang w:val="fr-FR"/>
        </w:rPr>
        <w:t>AfriquEducation</w:t>
      </w:r>
      <w:r w:rsidRPr="00946578">
        <w:rPr>
          <w:rFonts w:ascii="Times New Roman" w:eastAsia="Times New Roman" w:hAnsi="Times New Roman" w:cs="Times New Roman"/>
          <w:sz w:val="24"/>
          <w:lang w:val="fr-FR"/>
        </w:rPr>
        <w:t>, nº 1-15 décembre 2013</w:t>
      </w: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FR"/>
        </w:rPr>
      </w:pP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46578">
        <w:rPr>
          <w:rFonts w:ascii="Times New Roman" w:eastAsia="Times New Roman" w:hAnsi="Times New Roman" w:cs="Times New Roman"/>
          <w:sz w:val="24"/>
          <w:lang w:val="fr-FR"/>
        </w:rPr>
        <w:lastRenderedPageBreak/>
        <w:t xml:space="preserve">Somalie : sortie du tunnel ou illusion diplomatique, </w:t>
      </w:r>
      <w:r w:rsidRPr="00946578">
        <w:rPr>
          <w:rFonts w:ascii="Times New Roman" w:eastAsia="Times New Roman" w:hAnsi="Times New Roman" w:cs="Times New Roman"/>
          <w:i/>
          <w:sz w:val="24"/>
          <w:lang w:val="fr-FR"/>
        </w:rPr>
        <w:t>La Nouvelle Revue</w:t>
      </w:r>
      <w:r w:rsidRPr="00946578">
        <w:rPr>
          <w:rFonts w:ascii="Times New Roman" w:eastAsia="Times New Roman" w:hAnsi="Times New Roman" w:cs="Times New Roman"/>
          <w:sz w:val="24"/>
          <w:lang w:val="fr-FR"/>
        </w:rPr>
        <w:t>, nº12, décembre 2013, pp. 10-15</w:t>
      </w:r>
    </w:p>
    <w:p w:rsidR="00946578" w:rsidRPr="00946578" w:rsidRDefault="00946578" w:rsidP="0094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FR"/>
        </w:rPr>
      </w:pPr>
    </w:p>
    <w:p w:rsidR="00946578" w:rsidRPr="00946578" w:rsidRDefault="00946578" w:rsidP="009465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46578">
        <w:rPr>
          <w:rFonts w:ascii="Times New Roman" w:eastAsia="Times New Roman" w:hAnsi="Times New Roman" w:cs="Times New Roman"/>
          <w:color w:val="000000"/>
          <w:sz w:val="24"/>
          <w:lang w:val="fr-FR"/>
        </w:rPr>
        <w:t xml:space="preserve">“Conflicto de liderazgo entre Etiopia y Kenia en el nuevo mapa del Cuerno de África” 04 juin 2013 en </w:t>
      </w:r>
      <w:hyperlink r:id="rId12">
        <w:r w:rsidRPr="00946578">
          <w:rPr>
            <w:rFonts w:ascii="Times New Roman" w:eastAsia="Times New Roman" w:hAnsi="Times New Roman" w:cs="Times New Roman"/>
            <w:sz w:val="24"/>
            <w:lang w:val="fr-FR"/>
          </w:rPr>
          <w:t>http://www.caei.com.ar/working-paper/conflicto-de-liderazgo-entre-etiop%C3%ADa-y-kenia-en-el-nuevo-mapa-geopol%C3%ADtico-del-cuerno</w:t>
        </w:r>
      </w:hyperlink>
      <w:r w:rsidRPr="00946578">
        <w:rPr>
          <w:rFonts w:ascii="Times New Roman" w:eastAsia="Times New Roman" w:hAnsi="Times New Roman" w:cs="Times New Roman"/>
          <w:sz w:val="24"/>
          <w:lang w:val="fr-FR"/>
        </w:rPr>
        <w:t xml:space="preserve"> (</w:t>
      </w:r>
      <w:r w:rsidRPr="00946578">
        <w:rPr>
          <w:rFonts w:ascii="Times New Roman" w:eastAsia="Times New Roman" w:hAnsi="Times New Roman" w:cs="Times New Roman"/>
          <w:b/>
          <w:sz w:val="24"/>
          <w:lang w:val="fr-FR"/>
        </w:rPr>
        <w:t>Conflit de leadership entre l’Ethiopie et le Kenya dans le nouveau panorama politique de la Corne de l’Afrique</w:t>
      </w:r>
      <w:r w:rsidRPr="00946578">
        <w:rPr>
          <w:rFonts w:ascii="Times New Roman" w:eastAsia="Times New Roman" w:hAnsi="Times New Roman" w:cs="Times New Roman"/>
          <w:sz w:val="24"/>
          <w:lang w:val="fr-FR"/>
        </w:rPr>
        <w:t>)</w:t>
      </w:r>
    </w:p>
    <w:p w:rsidR="00946578" w:rsidRPr="007E72DE" w:rsidRDefault="00946578" w:rsidP="009465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s-ES_tradnl"/>
        </w:rPr>
      </w:pPr>
      <w:r w:rsidRPr="007E72DE">
        <w:rPr>
          <w:rFonts w:ascii="Times New Roman" w:eastAsia="Times New Roman" w:hAnsi="Times New Roman" w:cs="Times New Roman"/>
          <w:sz w:val="24"/>
          <w:lang w:val="es-ES_tradnl"/>
        </w:rPr>
        <w:t>"Migración y lucha contra el terrorismo internacional en la República de Yibuti"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>, AREA, Revista Internacional de Ciencias Sociales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>, nº28, Migraciones internacionales, contextos y dinámicas territoriales, 2009, pp. 157-168</w:t>
      </w:r>
      <w:r>
        <w:rPr>
          <w:rFonts w:ascii="Times New Roman" w:eastAsia="Times New Roman" w:hAnsi="Times New Roman" w:cs="Times New Roman"/>
          <w:sz w:val="24"/>
          <w:lang w:val="es-ES_tradnl"/>
        </w:rPr>
        <w:t xml:space="preserve"> (</w:t>
      </w:r>
      <w:r w:rsidRPr="00946578">
        <w:rPr>
          <w:rFonts w:ascii="Times New Roman" w:eastAsia="Times New Roman" w:hAnsi="Times New Roman" w:cs="Times New Roman"/>
          <w:b/>
          <w:sz w:val="24"/>
          <w:lang w:val="es-ES_tradnl"/>
        </w:rPr>
        <w:t>Migration et lutte contre le terrorismo international en République de Djibouti</w:t>
      </w:r>
      <w:r>
        <w:rPr>
          <w:rFonts w:ascii="Times New Roman" w:eastAsia="Times New Roman" w:hAnsi="Times New Roman" w:cs="Times New Roman"/>
          <w:sz w:val="24"/>
          <w:lang w:val="es-ES_tradnl"/>
        </w:rPr>
        <w:t>)</w:t>
      </w:r>
    </w:p>
    <w:p w:rsidR="00946578" w:rsidRPr="00946578" w:rsidRDefault="00946578" w:rsidP="009465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7E72DE">
        <w:rPr>
          <w:rFonts w:ascii="Times New Roman" w:eastAsia="Times New Roman" w:hAnsi="Times New Roman" w:cs="Times New Roman"/>
          <w:color w:val="000000"/>
          <w:sz w:val="24"/>
          <w:lang w:val="es-ES_tradnl"/>
        </w:rPr>
        <w:t>"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 xml:space="preserve">La inmigración y las elecciones regionales y municipales en España. El caso del municipio de Murcia y de la Comunidad Autónoma de Murcia”, </w:t>
      </w:r>
      <w:r w:rsidRPr="007E72DE">
        <w:rPr>
          <w:rFonts w:ascii="Times New Roman" w:eastAsia="Times New Roman" w:hAnsi="Times New Roman" w:cs="Times New Roman"/>
          <w:i/>
          <w:sz w:val="24"/>
          <w:lang w:val="es-ES_tradnl"/>
        </w:rPr>
        <w:t xml:space="preserve">Il Politico, </w:t>
      </w:r>
      <w:r w:rsidRPr="007E72DE">
        <w:rPr>
          <w:rFonts w:ascii="Times New Roman" w:eastAsia="Times New Roman" w:hAnsi="Times New Roman" w:cs="Times New Roman"/>
          <w:sz w:val="24"/>
          <w:lang w:val="es-ES_tradnl"/>
        </w:rPr>
        <w:t>Nº212, Maggio-Agosto 2006, pp105-135</w:t>
      </w:r>
      <w:r>
        <w:rPr>
          <w:rFonts w:ascii="Times New Roman" w:eastAsia="Times New Roman" w:hAnsi="Times New Roman" w:cs="Times New Roman"/>
          <w:sz w:val="24"/>
          <w:lang w:val="es-ES_tradnl"/>
        </w:rPr>
        <w:t xml:space="preserve"> (</w:t>
      </w:r>
      <w:r w:rsidRPr="00946578">
        <w:rPr>
          <w:rFonts w:ascii="Times New Roman" w:eastAsia="Times New Roman" w:hAnsi="Times New Roman" w:cs="Times New Roman"/>
          <w:b/>
          <w:sz w:val="24"/>
          <w:lang w:val="es-ES_tradnl"/>
        </w:rPr>
        <w:t xml:space="preserve">L’immigration et les élections municipales et regionales. </w:t>
      </w:r>
      <w:r w:rsidRPr="00946578">
        <w:rPr>
          <w:rFonts w:ascii="Times New Roman" w:eastAsia="Times New Roman" w:hAnsi="Times New Roman" w:cs="Times New Roman"/>
          <w:b/>
          <w:sz w:val="24"/>
          <w:lang w:val="fr-FR"/>
        </w:rPr>
        <w:t>Le cas de la municipalité de Murcie et de la Communauté Autonome de Murcie</w:t>
      </w:r>
      <w:r>
        <w:rPr>
          <w:rFonts w:ascii="Times New Roman" w:eastAsia="Times New Roman" w:hAnsi="Times New Roman" w:cs="Times New Roman"/>
          <w:sz w:val="24"/>
          <w:lang w:val="fr-FR"/>
        </w:rPr>
        <w:t>)</w:t>
      </w:r>
    </w:p>
    <w:p w:rsidR="00946578" w:rsidRPr="00946578" w:rsidRDefault="00946578" w:rsidP="0094657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46578">
        <w:rPr>
          <w:rFonts w:ascii="Times New Roman" w:eastAsia="Times New Roman" w:hAnsi="Times New Roman" w:cs="Times New Roman"/>
          <w:sz w:val="24"/>
          <w:lang w:val="fr-FR"/>
        </w:rPr>
        <w:t>“La juridiction constitutionnelle en République de Djibouti : enjeux et perspectives de la garantie du respect des droits et des principes fondamentaux”,</w:t>
      </w:r>
      <w:r w:rsidRPr="00946578">
        <w:rPr>
          <w:rFonts w:ascii="Times New Roman" w:eastAsia="Times New Roman" w:hAnsi="Times New Roman" w:cs="Times New Roman"/>
          <w:i/>
          <w:sz w:val="24"/>
          <w:lang w:val="fr-FR"/>
        </w:rPr>
        <w:t xml:space="preserve"> Cuestiones constitucionales</w:t>
      </w:r>
      <w:r w:rsidRPr="00946578">
        <w:rPr>
          <w:rFonts w:ascii="Times New Roman" w:eastAsia="Times New Roman" w:hAnsi="Times New Roman" w:cs="Times New Roman"/>
          <w:sz w:val="24"/>
          <w:lang w:val="fr-FR"/>
        </w:rPr>
        <w:t xml:space="preserve"> (Mexico)</w:t>
      </w:r>
      <w:r w:rsidRPr="00946578">
        <w:rPr>
          <w:rFonts w:ascii="Times New Roman" w:eastAsia="Times New Roman" w:hAnsi="Times New Roman" w:cs="Times New Roman"/>
          <w:i/>
          <w:sz w:val="24"/>
          <w:lang w:val="fr-FR"/>
        </w:rPr>
        <w:t xml:space="preserve">, </w:t>
      </w:r>
      <w:r w:rsidRPr="00946578">
        <w:rPr>
          <w:rFonts w:ascii="Times New Roman" w:eastAsia="Times New Roman" w:hAnsi="Times New Roman" w:cs="Times New Roman"/>
          <w:sz w:val="24"/>
          <w:lang w:val="fr-FR"/>
        </w:rPr>
        <w:t>Nº15, Julio-Diciembre 2006, pp.3-33,</w:t>
      </w:r>
      <w:r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946578" w:rsidRPr="00946578" w:rsidRDefault="00946578" w:rsidP="00946578">
      <w:pPr>
        <w:suppressAutoHyphens/>
        <w:spacing w:after="120" w:line="240" w:lineRule="auto"/>
        <w:jc w:val="both"/>
        <w:rPr>
          <w:rStyle w:val="Lienhypertexte"/>
          <w:rFonts w:ascii="Times New Roman" w:hAnsi="Times New Roman" w:cs="Times New Roman"/>
          <w:color w:val="auto"/>
          <w:sz w:val="24"/>
          <w:u w:val="none"/>
          <w:lang w:val="fr-FR"/>
        </w:rPr>
      </w:pPr>
      <w:r w:rsidRPr="00946578">
        <w:rPr>
          <w:rFonts w:ascii="Times New Roman" w:hAnsi="Times New Roman" w:cs="Times New Roman"/>
          <w:sz w:val="24"/>
          <w:lang w:val="fr-FR"/>
        </w:rPr>
        <w:t xml:space="preserve">La construcción de las relaciones entre los estados africanos y sus emigrantes: estudio del caso de Malí, </w:t>
      </w:r>
      <w:hyperlink r:id="rId13" w:history="1">
        <w:r w:rsidRPr="00946578">
          <w:rPr>
            <w:rStyle w:val="Lienhypertexte"/>
            <w:rFonts w:ascii="Times New Roman" w:hAnsi="Times New Roman" w:cs="Times New Roman"/>
            <w:color w:val="auto"/>
            <w:sz w:val="24"/>
            <w:u w:val="none"/>
            <w:lang w:val="fr-FR"/>
          </w:rPr>
          <w:t>https://repositorio.iscte-iul.pt/bitstream/10071/2355/1/CIEA7_25_BAHDON_La%20construcci%C3%B3n%20de%20las%20relaciones.pdf</w:t>
        </w:r>
      </w:hyperlink>
      <w:r w:rsidRPr="00946578">
        <w:rPr>
          <w:rStyle w:val="Lienhypertexte"/>
          <w:rFonts w:ascii="Times New Roman" w:hAnsi="Times New Roman" w:cs="Times New Roman"/>
          <w:color w:val="auto"/>
          <w:sz w:val="24"/>
          <w:u w:val="none"/>
          <w:lang w:val="fr-FR"/>
        </w:rPr>
        <w:t xml:space="preserve"> (</w:t>
      </w:r>
      <w:r w:rsidRPr="00946578">
        <w:rPr>
          <w:rStyle w:val="Lienhypertexte"/>
          <w:rFonts w:ascii="Times New Roman" w:hAnsi="Times New Roman" w:cs="Times New Roman"/>
          <w:b/>
          <w:color w:val="auto"/>
          <w:sz w:val="24"/>
          <w:u w:val="none"/>
          <w:lang w:val="fr-FR"/>
        </w:rPr>
        <w:t>La construction des relations entre les Etats africains et leurs émigrés.es : étude du cas de Mali</w:t>
      </w:r>
      <w:r>
        <w:rPr>
          <w:rStyle w:val="Lienhypertexte"/>
          <w:rFonts w:ascii="Times New Roman" w:hAnsi="Times New Roman" w:cs="Times New Roman"/>
          <w:color w:val="auto"/>
          <w:sz w:val="24"/>
          <w:u w:val="none"/>
          <w:lang w:val="fr-FR"/>
        </w:rPr>
        <w:t>)</w:t>
      </w:r>
    </w:p>
    <w:p w:rsidR="00A62C99" w:rsidRDefault="00A62C99" w:rsidP="00A62C99">
      <w:pPr>
        <w:spacing w:after="0"/>
        <w:rPr>
          <w:rFonts w:ascii="Times New Roman" w:eastAsia="Times New Roman" w:hAnsi="Times New Roman" w:cs="Times New Roman"/>
          <w:sz w:val="24"/>
          <w:lang w:val="fr-FR"/>
        </w:rPr>
      </w:pPr>
    </w:p>
    <w:p w:rsidR="009E377B" w:rsidRPr="00722884" w:rsidRDefault="009E377B" w:rsidP="009E377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722884">
        <w:rPr>
          <w:rFonts w:ascii="Times New Roman" w:eastAsia="Times New Roman" w:hAnsi="Times New Roman" w:cs="Times New Roman"/>
          <w:b/>
          <w:sz w:val="24"/>
          <w:lang w:val="fr-FR"/>
        </w:rPr>
        <w:t>Articles d’opinion</w:t>
      </w:r>
    </w:p>
    <w:p w:rsidR="009E377B" w:rsidRDefault="009E377B" w:rsidP="009E377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E377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Esclavage en Libye. L’occultation des questions importantes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9E377B">
        <w:rPr>
          <w:rFonts w:ascii="Times New Roman" w:eastAsia="Times New Roman" w:hAnsi="Times New Roman" w:cs="Times New Roman"/>
          <w:i/>
          <w:sz w:val="24"/>
          <w:lang w:val="fr-FR"/>
        </w:rPr>
        <w:t>À</w:t>
      </w:r>
      <w:r w:rsidRPr="009E377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B</w:t>
      </w:r>
      <w:r w:rsidRPr="009E377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abord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nº75, été 2018, in </w:t>
      </w:r>
      <w:hyperlink r:id="rId14" w:history="1">
        <w:r w:rsidRPr="009E377B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https://www.ababord.org/Sommaire-du-no-75</w:t>
        </w:r>
      </w:hyperlink>
      <w:r w:rsidRPr="009E377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9E377B" w:rsidRPr="006B137C" w:rsidRDefault="009E377B" w:rsidP="009E377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137C">
        <w:rPr>
          <w:rFonts w:ascii="Times New Roman" w:hAnsi="Times New Roman" w:cs="Times New Roman"/>
          <w:sz w:val="24"/>
          <w:szCs w:val="24"/>
          <w:lang w:val="fr-FR"/>
        </w:rPr>
        <w:t>Djibouti/Erythrée, la crise du Golfe : les conséquences sur le conflit frontalier, in http://www.courrierdesafriques.net/2017/07/djibouti-erythree-crise-du-golfe-les-consequences-sur-le-conflit-frontalier</w:t>
      </w:r>
    </w:p>
    <w:p w:rsidR="009E377B" w:rsidRDefault="009E377B" w:rsidP="009E377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171E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Pour une école de l'intégration</w:t>
      </w:r>
      <w:r w:rsidRPr="00C171E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 en accédant au site web: </w:t>
      </w:r>
      <w:hyperlink r:id="rId15" w:tgtFrame="_blank" w:history="1">
        <w:r w:rsidRPr="00126902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https://www.uclouvain.be/cps/ucl/doc/girsef/documents/Mohamed_Bahdon.pdf</w:t>
        </w:r>
      </w:hyperlink>
      <w:r w:rsidRPr="00C171E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</w:p>
    <w:p w:rsidR="009E377B" w:rsidRPr="009E377B" w:rsidRDefault="009E377B" w:rsidP="009E377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88C">
        <w:rPr>
          <w:rFonts w:ascii="Times New Roman" w:hAnsi="Times New Roman" w:cs="Times New Roman"/>
          <w:sz w:val="24"/>
        </w:rPr>
        <w:t>La representación del otro: culturas, individuos, interculturalidad y multiculturalismo en las bibliotecas públicas, Boletín de la Asociación Andaluza de bibliotecarios, nº110, julio-diciembre 2015, in file:///C:/Users/PcCom/Downloads/Abdillahi.pdf</w:t>
      </w:r>
    </w:p>
    <w:p w:rsidR="009E377B" w:rsidRPr="009E377B" w:rsidRDefault="009E377B" w:rsidP="009E377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126902">
        <w:rPr>
          <w:rFonts w:ascii="Times New Roman" w:eastAsia="Times New Roman" w:hAnsi="Times New Roman" w:cs="Times New Roman"/>
          <w:sz w:val="24"/>
          <w:lang w:val="fr-FR"/>
        </w:rPr>
        <w:t xml:space="preserve">Les famines dans la Corne de l’Afrique. </w:t>
      </w:r>
      <w:r w:rsidRPr="009E377B">
        <w:rPr>
          <w:rFonts w:ascii="Times New Roman" w:eastAsia="Times New Roman" w:hAnsi="Times New Roman" w:cs="Times New Roman"/>
          <w:sz w:val="24"/>
          <w:lang w:val="fr-FR"/>
        </w:rPr>
        <w:t xml:space="preserve">Entre fatalité et mal gouvernance, </w:t>
      </w:r>
      <w:r w:rsidRPr="009E377B">
        <w:rPr>
          <w:rFonts w:ascii="Times New Roman" w:eastAsia="Times New Roman" w:hAnsi="Times New Roman" w:cs="Times New Roman"/>
          <w:i/>
          <w:sz w:val="24"/>
          <w:lang w:val="fr-FR"/>
        </w:rPr>
        <w:t>À Babord</w:t>
      </w:r>
      <w:r w:rsidRPr="009E377B">
        <w:rPr>
          <w:rFonts w:ascii="Times New Roman" w:eastAsia="Times New Roman" w:hAnsi="Times New Roman" w:cs="Times New Roman"/>
          <w:sz w:val="24"/>
          <w:lang w:val="fr-FR"/>
        </w:rPr>
        <w:t>, avril-mai 2014, nº54, pp.34-35</w:t>
      </w:r>
    </w:p>
    <w:p w:rsidR="006A7C41" w:rsidRDefault="006A7C41" w:rsidP="009E377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  <w:lang w:val="fr-FR"/>
        </w:rPr>
        <w:t xml:space="preserve">Biblioteca, culture et alerte terroriste, </w:t>
      </w:r>
      <w:r w:rsidRPr="006A7C41">
        <w:rPr>
          <w:rFonts w:ascii="Times New Roman" w:eastAsia="Times New Roman" w:hAnsi="Times New Roman" w:cs="Times New Roman"/>
          <w:sz w:val="24"/>
          <w:lang w:val="fr-FR"/>
        </w:rPr>
        <w:t xml:space="preserve">https://www.aab.es/publicaciones/bolet%C3%ADn-aab/bolet%C3%ADn-108/ </w:t>
      </w:r>
      <w:r>
        <w:rPr>
          <w:rFonts w:ascii="Times New Roman" w:eastAsia="Times New Roman" w:hAnsi="Times New Roman" w:cs="Times New Roman"/>
          <w:sz w:val="24"/>
          <w:lang w:val="fr-FR"/>
        </w:rPr>
        <w:t xml:space="preserve"> (</w:t>
      </w:r>
      <w:r w:rsidRPr="006A7C41">
        <w:rPr>
          <w:rFonts w:ascii="Times New Roman" w:eastAsia="Times New Roman" w:hAnsi="Times New Roman" w:cs="Times New Roman"/>
          <w:b/>
          <w:sz w:val="24"/>
          <w:lang w:val="fr-FR"/>
        </w:rPr>
        <w:t>Bibliothèque, culture et alerte terroriste</w:t>
      </w:r>
      <w:r>
        <w:rPr>
          <w:rFonts w:ascii="Times New Roman" w:eastAsia="Times New Roman" w:hAnsi="Times New Roman" w:cs="Times New Roman"/>
          <w:sz w:val="24"/>
          <w:lang w:val="fr-FR"/>
        </w:rPr>
        <w:t>)</w:t>
      </w:r>
    </w:p>
    <w:p w:rsidR="009E377B" w:rsidRPr="009E377B" w:rsidRDefault="009E377B" w:rsidP="009E377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E377B">
        <w:rPr>
          <w:rFonts w:ascii="Times New Roman" w:eastAsia="Times New Roman" w:hAnsi="Times New Roman" w:cs="Times New Roman"/>
          <w:sz w:val="24"/>
          <w:lang w:val="fr-FR"/>
        </w:rPr>
        <w:t xml:space="preserve">Immigration subsaharienne : la violation des droits humains par l’Union Européenne et le Maghreb, 3 mars 2014, in </w:t>
      </w:r>
      <w:hyperlink r:id="rId16">
        <w:r w:rsidRPr="009E377B">
          <w:rPr>
            <w:rFonts w:ascii="Times New Roman" w:eastAsia="Times New Roman" w:hAnsi="Times New Roman" w:cs="Times New Roman"/>
            <w:sz w:val="24"/>
            <w:lang w:val="fr-FR"/>
          </w:rPr>
          <w:t>http://diasporaenligne.net/?s=Bahdon=O&amp;x=0&amp;y=0</w:t>
        </w:r>
      </w:hyperlink>
    </w:p>
    <w:p w:rsidR="009E377B" w:rsidRPr="009E377B" w:rsidRDefault="009E377B" w:rsidP="009E377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E377B">
        <w:rPr>
          <w:rFonts w:ascii="Times New Roman" w:eastAsia="Times New Roman" w:hAnsi="Times New Roman" w:cs="Times New Roman"/>
          <w:sz w:val="24"/>
          <w:lang w:val="fr-FR"/>
        </w:rPr>
        <w:lastRenderedPageBreak/>
        <w:t>Immigra</w:t>
      </w:r>
      <w:r>
        <w:rPr>
          <w:rFonts w:ascii="Times New Roman" w:eastAsia="Times New Roman" w:hAnsi="Times New Roman" w:cs="Times New Roman"/>
          <w:sz w:val="24"/>
          <w:lang w:val="fr-FR"/>
        </w:rPr>
        <w:t>tion</w:t>
      </w:r>
      <w:r w:rsidRPr="009E377B">
        <w:rPr>
          <w:rFonts w:ascii="Times New Roman" w:eastAsia="Times New Roman" w:hAnsi="Times New Roman" w:cs="Times New Roman"/>
          <w:sz w:val="24"/>
          <w:lang w:val="fr-FR"/>
        </w:rPr>
        <w:t xml:space="preserve"> subsaharienne : la violation des droits humains par l’Union Européenne, 3 mars 2014, in http://diasporaenligne,net?s=Bahdon&amp;y=O</w:t>
      </w:r>
    </w:p>
    <w:p w:rsidR="009E377B" w:rsidRPr="009E377B" w:rsidRDefault="009E377B" w:rsidP="009E377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E377B">
        <w:rPr>
          <w:rFonts w:ascii="Times New Roman" w:eastAsia="Times New Roman" w:hAnsi="Times New Roman" w:cs="Times New Roman"/>
          <w:sz w:val="24"/>
          <w:lang w:val="fr-FR"/>
        </w:rPr>
        <w:t xml:space="preserve">République de Djibouti : le blocage du dialogue politique post-électoral, 5 décembre 2013, in </w:t>
      </w:r>
      <w:hyperlink r:id="rId17" w:history="1">
        <w:r w:rsidRPr="009E377B">
          <w:rPr>
            <w:rStyle w:val="Lienhypertexte"/>
            <w:rFonts w:ascii="Times New Roman" w:eastAsia="Times New Roman" w:hAnsi="Times New Roman" w:cs="Times New Roman"/>
            <w:color w:val="auto"/>
            <w:sz w:val="24"/>
            <w:u w:val="none"/>
            <w:lang w:val="fr-FR"/>
          </w:rPr>
          <w:t>http://diasporaenligne.net/republique-de-djibouti-le-blocage-du-dialogue-postelectoral/</w:t>
        </w:r>
      </w:hyperlink>
    </w:p>
    <w:p w:rsidR="009E377B" w:rsidRPr="009E377B" w:rsidRDefault="009E377B" w:rsidP="009E377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 w:rsidRPr="009E377B">
        <w:rPr>
          <w:rFonts w:ascii="Times New Roman" w:eastAsia="Times New Roman" w:hAnsi="Times New Roman" w:cs="Times New Roman"/>
          <w:sz w:val="24"/>
          <w:lang w:val="fr-FR"/>
        </w:rPr>
        <w:t xml:space="preserve">Quelle est la politique du directeur général de la FAO pour la Corne de l’Afrique? 10 février 2012, </w:t>
      </w:r>
      <w:hyperlink r:id="rId18">
        <w:r w:rsidRPr="009E377B">
          <w:rPr>
            <w:rFonts w:ascii="Times New Roman" w:eastAsia="Times New Roman" w:hAnsi="Times New Roman" w:cs="Times New Roman"/>
            <w:sz w:val="24"/>
            <w:lang w:val="fr-FR"/>
          </w:rPr>
          <w:t>http://www.lefaso.net/spip.php?article46501</w:t>
        </w:r>
      </w:hyperlink>
    </w:p>
    <w:p w:rsidR="009E377B" w:rsidRPr="00946578" w:rsidRDefault="009E377B" w:rsidP="00A62C99">
      <w:pPr>
        <w:spacing w:after="0"/>
        <w:rPr>
          <w:rFonts w:ascii="Times New Roman" w:eastAsia="Times New Roman" w:hAnsi="Times New Roman" w:cs="Times New Roman"/>
          <w:sz w:val="24"/>
          <w:lang w:val="fr-FR"/>
        </w:rPr>
      </w:pPr>
    </w:p>
    <w:sectPr w:rsidR="009E377B" w:rsidRPr="00946578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B4" w:rsidRDefault="00BC63B4" w:rsidP="00AD3372">
      <w:pPr>
        <w:spacing w:after="0" w:line="240" w:lineRule="auto"/>
      </w:pPr>
      <w:r>
        <w:separator/>
      </w:r>
    </w:p>
  </w:endnote>
  <w:endnote w:type="continuationSeparator" w:id="0">
    <w:p w:rsidR="00BC63B4" w:rsidRDefault="00BC63B4" w:rsidP="00AD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595273"/>
      <w:docPartObj>
        <w:docPartGallery w:val="Page Numbers (Bottom of Page)"/>
        <w:docPartUnique/>
      </w:docPartObj>
    </w:sdtPr>
    <w:sdtEndPr/>
    <w:sdtContent>
      <w:p w:rsidR="00AD3372" w:rsidRDefault="00AD33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B68">
          <w:rPr>
            <w:noProof/>
          </w:rPr>
          <w:t>1</w:t>
        </w:r>
        <w:r>
          <w:fldChar w:fldCharType="end"/>
        </w:r>
      </w:p>
    </w:sdtContent>
  </w:sdt>
  <w:p w:rsidR="00AD3372" w:rsidRDefault="00AD33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B4" w:rsidRDefault="00BC63B4" w:rsidP="00AD3372">
      <w:pPr>
        <w:spacing w:after="0" w:line="240" w:lineRule="auto"/>
      </w:pPr>
      <w:r>
        <w:separator/>
      </w:r>
    </w:p>
  </w:footnote>
  <w:footnote w:type="continuationSeparator" w:id="0">
    <w:p w:rsidR="00BC63B4" w:rsidRDefault="00BC63B4" w:rsidP="00AD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3801"/>
    <w:multiLevelType w:val="hybridMultilevel"/>
    <w:tmpl w:val="FAA65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99"/>
    <w:rsid w:val="000B4AE7"/>
    <w:rsid w:val="005B521F"/>
    <w:rsid w:val="006A7C41"/>
    <w:rsid w:val="007A3B68"/>
    <w:rsid w:val="009204D0"/>
    <w:rsid w:val="009369CE"/>
    <w:rsid w:val="00946578"/>
    <w:rsid w:val="0098682D"/>
    <w:rsid w:val="009E377B"/>
    <w:rsid w:val="00A62C99"/>
    <w:rsid w:val="00AD3372"/>
    <w:rsid w:val="00BC63B4"/>
    <w:rsid w:val="00D83602"/>
    <w:rsid w:val="00D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DBCA-C709-4B7E-92CF-ECBE81CA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65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 w:eastAsia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2C9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C9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62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A62C9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65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AD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372"/>
  </w:style>
  <w:style w:type="paragraph" w:styleId="Pieddepage">
    <w:name w:val="footer"/>
    <w:basedOn w:val="Normal"/>
    <w:link w:val="PieddepageCar"/>
    <w:uiPriority w:val="99"/>
    <w:unhideWhenUsed/>
    <w:rsid w:val="00AD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sal.es/index.php/0214-3402/article/view/17425" TargetMode="External"/><Relationship Id="rId13" Type="http://schemas.openxmlformats.org/officeDocument/2006/relationships/hyperlink" Target="https://repositorio.iscte-iul.pt/bitstream/10071/2355/1/CIEA7_25_BAHDON_La%20construcci%C3%B3n%20de%20las%20relaciones.pdf" TargetMode="External"/><Relationship Id="rId18" Type="http://schemas.openxmlformats.org/officeDocument/2006/relationships/hyperlink" Target="http://www.lefaso.net/spip.php?article465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ros.um.es/editum/catalog/book/1211" TargetMode="External"/><Relationship Id="rId12" Type="http://schemas.openxmlformats.org/officeDocument/2006/relationships/hyperlink" Target="http://www.caei.com.ar/working-paper/conflicto-de-liderazgo-entre-etiop%C3%ADa-y-kenia-en-el-nuevo-mapa-geopol%C3%ADtico-del-cuerno" TargetMode="External"/><Relationship Id="rId17" Type="http://schemas.openxmlformats.org/officeDocument/2006/relationships/hyperlink" Target="http://diasporaenligne.net/republique-de-djibouti-le-blocage-du-dialogue-postelector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sporaenligne.net/?s=Bahdon=O&amp;x=0&amp;y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ast.info/relet_ojs/index.php/relet/article/view/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ouvain.be/cps/ucl/doc/girsef/documents/Mohamed_Bahdon.pdf" TargetMode="External"/><Relationship Id="rId10" Type="http://schemas.openxmlformats.org/officeDocument/2006/relationships/hyperlink" Target="http://www.ceafri.net/site/spip.php?article33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ab.es/publicaciones/bolet%C3%ADn-aab/bolet%C3%ADn-110/" TargetMode="External"/><Relationship Id="rId14" Type="http://schemas.openxmlformats.org/officeDocument/2006/relationships/hyperlink" Target="https://www.ababord.org/Sommaire-du-no-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8164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PcCom</dc:creator>
  <cp:keywords/>
  <dc:description/>
  <cp:lastModifiedBy>Family computer</cp:lastModifiedBy>
  <cp:revision>2</cp:revision>
  <dcterms:created xsi:type="dcterms:W3CDTF">2018-07-20T15:41:00Z</dcterms:created>
  <dcterms:modified xsi:type="dcterms:W3CDTF">2018-07-20T15:41:00Z</dcterms:modified>
</cp:coreProperties>
</file>