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/>
        <w:jc w:val="both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>MINISTERE DE L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 xml:space="preserve">EDUCATION NATIONALE                    </w:t>
        <w:tab/>
        <w:tab/>
        <w:t>BURKINA FASO</w:t>
      </w:r>
    </w:p>
    <w:p>
      <w:pPr>
        <w:pStyle w:val="Corps"/>
        <w:spacing w:after="0"/>
        <w:jc w:val="both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>ET DE L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 xml:space="preserve">ALPHABETISATION                                        </w:t>
        <w:tab/>
        <w:t xml:space="preserve">  Unit</w:t>
      </w:r>
      <w:r>
        <w:rPr>
          <w:rFonts w:hAnsi="Trebuchet MS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-Progr</w:t>
      </w:r>
      <w:r>
        <w:rPr>
          <w:rFonts w:hAnsi="Trebuchet MS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>s-Justice</w:t>
      </w:r>
    </w:p>
    <w:p>
      <w:pPr>
        <w:pStyle w:val="Corps"/>
        <w:spacing w:after="0"/>
        <w:jc w:val="both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                         ------                                                                                     ------</w:t>
      </w:r>
    </w:p>
    <w:p>
      <w:pPr>
        <w:pStyle w:val="Corps"/>
        <w:spacing w:after="0"/>
        <w:jc w:val="both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>SECRETARIAT GENERAL</w:t>
      </w:r>
    </w:p>
    <w:p>
      <w:pPr>
        <w:pStyle w:val="Corps"/>
        <w:spacing w:after="0"/>
        <w:jc w:val="both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                         ------</w:t>
        <w:tab/>
      </w:r>
    </w:p>
    <w:p>
      <w:pPr>
        <w:pStyle w:val="Corps"/>
        <w:spacing w:after="0"/>
        <w:jc w:val="both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DIRECTION </w:t>
      </w:r>
      <w:r>
        <w:rPr>
          <w:rFonts w:ascii="Arial Bold"/>
          <w:sz w:val="24"/>
          <w:szCs w:val="24"/>
          <w:rtl w:val="0"/>
          <w:lang w:val="fr-FR"/>
        </w:rPr>
        <w:t>DE LA COMMUNICATION ET DE LA PRESSE MINISTERIELLE</w:t>
      </w:r>
    </w:p>
    <w:p>
      <w:pPr>
        <w:pStyle w:val="Corps"/>
        <w:spacing w:after="0"/>
        <w:jc w:val="both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                         </w:t>
      </w:r>
    </w:p>
    <w:p>
      <w:pPr>
        <w:pStyle w:val="Corps"/>
        <w:spacing w:after="0" w:line="240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tbl>
      <w:tblPr>
        <w:tblW w:w="10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3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0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shd w:val="clear" w:color="auto" w:fill="f2f2f2"/>
              <w:spacing w:after="0" w:line="240" w:lineRule="auto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 xml:space="preserve">Bilan de mise en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>œ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>uvre des engagements de son Excellence Monsieur le Pr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>sident du Faso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 xml:space="preserve"> dans le domaine de 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  <w:t>ducation</w:t>
            </w:r>
          </w:p>
          <w:p>
            <w:pPr>
              <w:pStyle w:val="Corps"/>
              <w:shd w:val="clear" w:color="auto" w:fill="f2f2f2"/>
              <w:spacing w:after="0" w:line="240" w:lineRule="auto"/>
              <w:jc w:val="center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Corps"/>
        <w:spacing w:after="0" w:line="240" w:lineRule="auto"/>
        <w:jc w:val="both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rPr>
          <w:rFonts w:ascii="Arial Bold" w:cs="Arial Bold" w:hAnsi="Arial Bold" w:eastAsia="Arial Bold"/>
          <w:sz w:val="26"/>
          <w:szCs w:val="26"/>
          <w:u w:val="single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ind w:left="6372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ascii="Arial"/>
          <w:b w:val="1"/>
          <w:bCs w:val="1"/>
          <w:i w:val="1"/>
          <w:iCs w:val="1"/>
          <w:sz w:val="20"/>
          <w:szCs w:val="20"/>
          <w:u w:val="single"/>
          <w:rtl w:val="0"/>
          <w:lang w:val="fr-FR"/>
        </w:rPr>
        <w:t>Novembre 2017</w:t>
      </w:r>
    </w:p>
    <w:p>
      <w:pPr>
        <w:pStyle w:val="Corps"/>
      </w:pPr>
      <w:r>
        <w:rPr>
          <w:rFonts w:ascii="Arial" w:cs="Arial" w:hAnsi="Arial" w:eastAsia="Arial"/>
          <w:sz w:val="24"/>
          <w:szCs w:val="24"/>
          <w:rtl w:val="0"/>
        </w:rPr>
        <w:br w:type="page"/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spacing w:after="200" w:line="360" w:lineRule="auto"/>
        <w:jc w:val="both"/>
        <w:rPr>
          <w:rFonts w:ascii="Times New Roman Bold" w:cs="Times New Roman Bold" w:hAnsi="Times New Roman Bold" w:eastAsia="Times New Roman Bold"/>
          <w:caps w:val="1"/>
          <w:color w:val="000000"/>
          <w:sz w:val="24"/>
          <w:szCs w:val="24"/>
          <w:u w:color="000000"/>
        </w:rPr>
      </w:pP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</w:rPr>
        <w:t>Acc</w:t>
      </w:r>
      <w:r>
        <w:rPr>
          <w:rFonts w:hAnsi="Trebuchet MS" w:hint="default"/>
          <w:caps w:val="1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  <w:lang w:val="es-ES_tradnl"/>
        </w:rPr>
        <w:t>s a l</w:t>
      </w:r>
      <w:r>
        <w:rPr>
          <w:rFonts w:hAnsi="Trebuchet MS" w:hint="default"/>
          <w:cap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  <w:lang w:val="en-US"/>
        </w:rPr>
        <w:t>education</w:t>
      </w:r>
    </w:p>
    <w:p>
      <w:pPr>
        <w:pStyle w:val="Corps"/>
        <w:spacing w:after="20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Au titre de l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acc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s il faut retenir principalement la r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alisation des infrastructures scolaires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line="36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 Bold"/>
          <w:sz w:val="24"/>
          <w:szCs w:val="24"/>
          <w:rtl w:val="0"/>
          <w:lang w:val="fr-FR"/>
        </w:rPr>
        <w:t>En mati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 Bold"/>
          <w:sz w:val="24"/>
          <w:szCs w:val="24"/>
          <w:rtl w:val="0"/>
          <w:lang w:val="fr-FR"/>
        </w:rPr>
        <w:t>re de 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  <w:lang w:val="fr-FR"/>
        </w:rPr>
        <w:t>sorption de salles de classe sous paillotes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1 263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 salles de classe ont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construites sur une cible de 4 353</w:t>
      </w:r>
      <w:r>
        <w:rPr>
          <w:rFonts w:ascii="Times New Roman"/>
          <w:sz w:val="24"/>
          <w:szCs w:val="24"/>
          <w:rtl w:val="0"/>
          <w:lang w:val="fr-FR"/>
        </w:rPr>
        <w:t>. Si nous continuons sur cette lanc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engagement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avoir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  <w:lang w:val="fr-FR"/>
        </w:rPr>
        <w:t>0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/>
          <w:sz w:val="24"/>
          <w:szCs w:val="24"/>
          <w:rtl w:val="0"/>
          <w:lang w:val="fr-FR"/>
        </w:rPr>
        <w:t>salles de classe sous paillote en 2020 sera tenue.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line="36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re de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alisation de coll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ges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enseignement 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ral (CEG)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: 409 CEG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 ont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alis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s en deux ans sur une cible 310 CEG. La cible est certes atteinte, mais il nous reste quelques situations de salles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emprunt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gler.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adoption en septembre 2017 par le conseil des ministres de la construction de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394 blocs de 2 salles de classe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 va dans le sens de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soudre ce probl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me au post-primaire.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line="36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re de normalisation des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coles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3 classes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 (il faut normalement 6 classes pour les 6 niveaux du primaire)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1 643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salles de classe ont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construites sur 7 250 salles de classe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aliser dans le cadre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engagement pris,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ici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2020. Il reste donc encore 5 607 salles de classes. Ici, nous devons augmenter le nombre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aliser annuellement pour atteindre la cible en 2020.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36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re de construction de nouveaux lyc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es d'enseignement 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ral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Pour les deux premi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res ann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es,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55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 lyc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es ont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alis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s sur </w:t>
      </w:r>
      <w:r>
        <w:rPr>
          <w:rFonts w:ascii="Times New Roman"/>
          <w:sz w:val="24"/>
          <w:szCs w:val="24"/>
          <w:rtl w:val="0"/>
          <w:lang w:val="fr-FR"/>
        </w:rPr>
        <w:t>286 nouveaux lyc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es devant 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tre 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alis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 suivant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engagement pris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. Reste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aliser 231.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36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re de cr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ation de structures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enseignement des sciences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4 lyc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es scientifiques sont en cours de cr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ation, dont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deux ouverts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la rentr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e 2017-2018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Bobo-Dioulasso et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Ouagadougou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, 13 dont engagement a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pris. Il reste 9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aliser.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line="360" w:lineRule="auto"/>
        <w:ind w:left="690" w:right="0" w:hanging="330"/>
        <w:jc w:val="both"/>
        <w:rPr>
          <w:rFonts w:ascii="Times New Roman" w:cs="Times New Roman" w:hAnsi="Times New Roman" w:eastAsia="Times New Roman"/>
          <w:cap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re de construction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infrastructures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enseignement et de formation techniques et professionnels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 la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alisation de </w:t>
      </w:r>
      <w:r>
        <w:rPr>
          <w:rFonts w:ascii="Times New Roman Bold"/>
          <w:color w:val="000000"/>
          <w:sz w:val="24"/>
          <w:szCs w:val="24"/>
          <w:u w:color="000000"/>
          <w:shd w:val="clear" w:color="auto" w:fill="ffff00"/>
          <w:rtl w:val="0"/>
          <w:lang w:val="fr-FR"/>
        </w:rPr>
        <w:t>7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fr-FR"/>
        </w:rPr>
        <w:t xml:space="preserve"> structures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 va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marrer dans ce trimestre. Il a fallu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abord identifier et 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curiser les sites de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 xml:space="preserve">alisation, ensuite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laborer les plans architecturaux. La strat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gie envisag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 est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intensifier la mutualisation des ressources du dispositif national et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approche int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gr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 pour chaque structure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EFTP (il 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agit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introduire de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enseignement/ formation technique dans les structures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enseignement 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ral et diversifier les niveaux et fili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res auxquels on forme dans chaque structures 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EFTP).</w:t>
      </w:r>
    </w:p>
    <w:p>
      <w:pPr>
        <w:pStyle w:val="Corps"/>
        <w:spacing w:after="200" w:line="360" w:lineRule="auto"/>
        <w:jc w:val="both"/>
        <w:rPr>
          <w:rFonts w:ascii="Times New Roman Bold" w:cs="Times New Roman Bold" w:hAnsi="Times New Roman Bold" w:eastAsia="Times New Roman Bold"/>
          <w:caps w:val="1"/>
          <w:color w:val="000000"/>
          <w:sz w:val="24"/>
          <w:szCs w:val="24"/>
          <w:u w:color="000000"/>
        </w:rPr>
      </w:pP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</w:rPr>
        <w:t>Qualit</w:t>
      </w:r>
      <w:r>
        <w:rPr>
          <w:rFonts w:hAnsi="Trebuchet MS" w:hint="default"/>
          <w:cap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</w:rPr>
        <w:t xml:space="preserve"> de </w:t>
      </w: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Fonts w:hAnsi="Trebuchet MS" w:hint="default"/>
          <w:caps w:val="1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  <w:lang w:val="fr-FR"/>
        </w:rPr>
        <w:t>ducation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spacing w:after="0" w:line="276" w:lineRule="auto"/>
        <w:ind w:left="690" w:right="0" w:hanging="33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re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lectrification des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tablissements d'enseignement publics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Electrification solaire de 130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coles et 30 coll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ges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enseignement g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ral au niveau rural, afin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am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liorer les enseignements/ apprentissages.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spacing w:after="0" w:line="276" w:lineRule="auto"/>
        <w:ind w:left="690" w:right="0" w:hanging="33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re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quipement de laboratoires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25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tablissements sont en cours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quipement en laboratoires de Maths, Sciences Physiques, Chimie, Sciences et Vie de la Terre (SVT) et Technologies de 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information et de la communication (TIC). Cet effort va s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intensifier avec 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ambition de promouvoir 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enseignement des sciences.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spacing w:after="0" w:line="276" w:lineRule="auto"/>
        <w:ind w:left="690" w:right="0" w:hanging="33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re de recrutement dans 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ducation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5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746 dipl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ô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m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s titulaires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au moins un Bac + 2 ans, ont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recrut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s et mis en formation, pour devenir enseignants du post-primaire afin de contribuer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sorber le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ficit en enseignants de ce niveau et am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liorer le taux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encadrement des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ves. 16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267 nouveaux emplois ont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cr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s pour 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ducation nationale, afin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am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liorer le ratio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ves/ maitre ou professeur.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spacing w:after="0" w:line="276" w:lineRule="auto"/>
        <w:ind w:left="690" w:right="0" w:hanging="33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re d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EFTP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accroissement des effectifs de 10% en une ann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 scolaire, par la mutualisation des ressources avec les structures priv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es de formation technique. En attendant la construction des nouvelles infrastructures, nous sommes all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s acheter les places dans le priv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afin que plus de jeunes puissent se former aux m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tiers.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spacing w:after="0" w:line="276" w:lineRule="auto"/>
        <w:ind w:left="690" w:right="0" w:hanging="33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Formation 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à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 distance des enseignants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 2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000 enseignants sont inscrits dans le programme, constitu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s de 1</w:t>
      </w:r>
      <w:r>
        <w:rPr>
          <w:rFonts w:hAnsi="Times New Roman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800 instituteurs et 200 professeurs de disciplines scientifiques.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spacing w:after="0" w:line="276" w:lineRule="auto"/>
        <w:ind w:left="690" w:right="0" w:hanging="330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Formation d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enseignants et d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encadreurs techniques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avec l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appui de nos partenaires, va d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marrer la formation de </w:t>
      </w: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250 enseignants techniques et 14 encadreurs du secondaire, 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pour r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sorber le d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ficit en enseignants techniques et de sciences, mais aussi pour anticiper sur les besoins des nouvelles structures d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EFTP envisag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es.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spacing w:after="0" w:line="276" w:lineRule="auto"/>
        <w:ind w:left="690" w:right="0" w:hanging="330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En mati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re de cantines scolaires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 Bold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 transfert total aux communes (18 milliards de francs CFA) avec instruction d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acqu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rir les vivres aupr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s des producteurs au niveau local, afin d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encourager et accompagner ces derniers 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am</w:t>
      </w:r>
      <w:r>
        <w:rPr>
          <w:rFonts w:hAnsi="Times New Roman" w:hint="default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liorer leur production.</w:t>
      </w:r>
    </w:p>
    <w:p>
      <w:pPr>
        <w:pStyle w:val="Corps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Corps"/>
        <w:spacing w:after="200" w:line="360" w:lineRule="auto"/>
        <w:jc w:val="both"/>
        <w:rPr>
          <w:rFonts w:ascii="Times New Roman Bold" w:cs="Times New Roman Bold" w:hAnsi="Times New Roman Bold" w:eastAsia="Times New Roman Bold"/>
          <w:caps w:val="1"/>
          <w:color w:val="000000"/>
          <w:sz w:val="24"/>
          <w:szCs w:val="24"/>
          <w:u w:color="000000"/>
        </w:rPr>
      </w:pP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  <w:lang w:val="fr-FR"/>
        </w:rPr>
        <w:t>Pilotage de l</w:t>
      </w:r>
      <w:r>
        <w:rPr>
          <w:rFonts w:hAnsi="Trebuchet MS" w:hint="default"/>
          <w:cap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 Bold"/>
          <w:caps w:val="1"/>
          <w:color w:val="000000"/>
          <w:sz w:val="24"/>
          <w:szCs w:val="24"/>
          <w:u w:color="000000"/>
          <w:rtl w:val="0"/>
          <w:lang w:val="en-US"/>
        </w:rPr>
        <w:t xml:space="preserve">education 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clear" w:pos="720"/>
        </w:tabs>
        <w:bidi w:val="0"/>
        <w:spacing w:after="200" w:line="360" w:lineRule="auto"/>
        <w:ind w:left="690" w:right="0" w:hanging="330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Le budget de l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ducation repr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sente 19% du budget de l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Etat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clear" w:pos="720"/>
        </w:tabs>
        <w:bidi w:val="0"/>
        <w:spacing w:after="200" w:line="360" w:lineRule="auto"/>
        <w:ind w:left="690" w:right="0" w:hanging="330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Une introduction des TIC dans l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administration fluidifie la communication administrative et le traitement de l</w:t>
      </w:r>
      <w:r>
        <w:rPr>
          <w:rFonts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information et de la communication.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clear" w:pos="720"/>
        </w:tabs>
        <w:bidi w:val="0"/>
        <w:spacing w:after="200" w:line="36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La restauration des cadres de suivi et de contr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le 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riodiques (conseil de discipline, inspection des services, audits des comptes, etc.) a amorc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la moralisation de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administration et la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duction du train de vie de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fr-FR"/>
        </w:rPr>
        <w:t>Etat.</w:t>
      </w:r>
    </w:p>
    <w:p>
      <w:pPr>
        <w:pStyle w:val="Corps"/>
        <w:spacing w:after="200" w:line="360" w:lineRule="auto"/>
        <w:jc w:val="both"/>
        <w:sectPr>
          <w:headerReference w:type="default" r:id="rId4"/>
          <w:footerReference w:type="default" r:id="rId5"/>
          <w:pgSz w:w="11900" w:h="16840" w:orient="portrait"/>
          <w:pgMar w:top="1418" w:right="1418" w:bottom="1418" w:left="1418" w:header="709" w:footer="709"/>
          <w:bidi w:val="0"/>
        </w:sectPr>
      </w:pPr>
    </w:p>
    <w:p>
      <w:pPr>
        <w:pStyle w:val="Corps"/>
        <w:spacing w:after="0" w:line="360" w:lineRule="auto"/>
        <w:jc w:val="both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fr-FR"/>
        </w:rPr>
        <w:t>Tableau 3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Arial Bold"/>
          <w:rtl w:val="0"/>
          <w:lang w:val="fr-FR"/>
        </w:rPr>
        <w:t>: Situation de 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alisations des investissements</w:t>
      </w:r>
    </w:p>
    <w:tbl>
      <w:tblPr>
        <w:tblW w:w="1022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4"/>
        <w:gridCol w:w="3045"/>
        <w:gridCol w:w="1215"/>
        <w:gridCol w:w="872"/>
        <w:gridCol w:w="544"/>
        <w:gridCol w:w="683"/>
        <w:gridCol w:w="544"/>
        <w:gridCol w:w="683"/>
        <w:gridCol w:w="861"/>
        <w:gridCol w:w="679"/>
        <w:gridCol w:w="679"/>
      </w:tblGrid>
      <w:tr>
        <w:tblPrEx>
          <w:shd w:val="clear" w:color="auto" w:fill="bdc0bf"/>
        </w:tblPrEx>
        <w:trPr>
          <w:trHeight w:val="80" w:hRule="atLeast"/>
          <w:tblHeader/>
        </w:trPr>
        <w:tc>
          <w:tcPr>
            <w:tcW w:type="dxa" w:w="4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°</w:t>
            </w:r>
          </w:p>
        </w:tc>
        <w:tc>
          <w:tcPr>
            <w:tcW w:type="dxa" w:w="30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Libell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du projet</w:t>
            </w:r>
          </w:p>
        </w:tc>
        <w:tc>
          <w:tcPr>
            <w:tcW w:type="dxa" w:w="12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Unit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8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Quantit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br w:type="textWrapping"/>
              <w:t xml:space="preserve"> 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2016-2020</w:t>
            </w:r>
          </w:p>
        </w:tc>
        <w:tc>
          <w:tcPr>
            <w:tcW w:type="dxa" w:w="12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2016</w:t>
            </w:r>
          </w:p>
        </w:tc>
        <w:tc>
          <w:tcPr>
            <w:tcW w:type="dxa" w:w="12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2017</w:t>
            </w:r>
          </w:p>
        </w:tc>
        <w:tc>
          <w:tcPr>
            <w:tcW w:type="dxa" w:w="8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Total 2016_2017</w:t>
            </w:r>
          </w:p>
        </w:tc>
        <w:tc>
          <w:tcPr>
            <w:tcW w:type="dxa" w:w="6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Reste 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aliser</w:t>
            </w:r>
          </w:p>
        </w:tc>
        <w:tc>
          <w:tcPr>
            <w:tcW w:type="dxa" w:w="6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Reste 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aliser en %</w:t>
            </w:r>
          </w:p>
        </w:tc>
      </w:tr>
      <w:tr>
        <w:tblPrEx>
          <w:shd w:val="clear" w:color="auto" w:fill="bdc0bf"/>
        </w:tblPrEx>
        <w:trPr>
          <w:trHeight w:val="80" w:hRule="atLeast"/>
          <w:tblHeader/>
        </w:trPr>
        <w:tc>
          <w:tcPr>
            <w:tcW w:type="dxa" w:w="4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2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8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vu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alis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vu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alis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6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6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Constructions de 300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tablissements pr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scolaires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soit 600 salles de classe (SDC)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Etablissement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300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5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5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85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43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48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252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84%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Constructions de SDC pour la 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sorption de 4353 classes sous paillotes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Salles de classe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4353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480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505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750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758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1263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3 090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71%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3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Normalisation d'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coles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3 classes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travers la construction de 7250 SDC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Salles de classe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7250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102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255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768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1388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1643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5 607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77%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Construction de 310 nouveaux coll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ges du post primaire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CEG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310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162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207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247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409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-99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-32%</w:t>
            </w:r>
          </w:p>
        </w:tc>
      </w:tr>
      <w:tr>
        <w:tblPrEx>
          <w:shd w:val="clear" w:color="auto" w:fill="auto"/>
        </w:tblPrEx>
        <w:trPr>
          <w:trHeight w:val="146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5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Construction 45 centres de formation technique et professionnelle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dont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rection de coll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ges en complexes int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gr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 g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ral et technique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CFTP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45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0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7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38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84%</w:t>
            </w:r>
          </w:p>
        </w:tc>
      </w:tr>
      <w:tr>
        <w:tblPrEx>
          <w:shd w:val="clear" w:color="auto" w:fill="auto"/>
        </w:tblPrEx>
        <w:trPr>
          <w:trHeight w:val="146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6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Construction de 20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professionnels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 professionnel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18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90%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7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Construction de 286 nouveaux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d'enseignement g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ral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286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9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29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25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26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55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231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81%</w:t>
            </w:r>
          </w:p>
        </w:tc>
      </w:tr>
      <w:tr>
        <w:tblPrEx>
          <w:shd w:val="clear" w:color="auto" w:fill="auto"/>
        </w:tblPrEx>
        <w:trPr>
          <w:trHeight w:val="146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8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Construction de 13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scientifiques dans les diff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rents chefs-lieux de 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gions dont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rection de certains grands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en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scientifiques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 scientifique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13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9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69%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9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Construction de 13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techniques 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gionaux dont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rection de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professionnels en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es techniques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 technique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13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11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85%</w:t>
            </w:r>
          </w:p>
        </w:tc>
      </w:tr>
      <w:tr>
        <w:tblPrEx>
          <w:shd w:val="clear" w:color="auto" w:fill="auto"/>
        </w:tblPrEx>
        <w:trPr>
          <w:trHeight w:val="146" w:hRule="atLeast"/>
        </w:trPr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11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Projet d'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lectrification des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tablissements d'enseignement public du Burkina Faso par le syst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me Photovolta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ï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que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Etablissement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      1 000   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200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140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140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860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86%</w:t>
            </w:r>
          </w:p>
        </w:tc>
      </w:tr>
    </w:tbl>
    <w:p>
      <w:pPr>
        <w:pStyle w:val="Corps"/>
        <w:spacing w:after="0" w:line="360" w:lineRule="auto"/>
        <w:jc w:val="center"/>
        <w:rPr>
          <w:rFonts w:ascii="Arial Bold" w:cs="Arial Bold" w:hAnsi="Arial Bold" w:eastAsia="Arial Bold"/>
        </w:rPr>
      </w:pPr>
    </w:p>
    <w:p>
      <w:pPr>
        <w:pStyle w:val="List Paragraph"/>
        <w:spacing w:after="0" w:line="360" w:lineRule="auto"/>
        <w:ind w:left="36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Corps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spacing w:line="276" w:lineRule="auto"/>
        <w:jc w:val="both"/>
        <w:sectPr>
          <w:pgSz w:w="11900" w:h="16840" w:orient="portrait"/>
          <w:pgMar w:top="1418" w:right="1418" w:bottom="1418" w:left="1418" w:header="709" w:footer="709"/>
          <w:bidi w:val="0"/>
        </w:sectPr>
      </w:pPr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Corps"/>
        <w:spacing w:line="27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spacing w:line="276" w:lineRule="auto"/>
        <w:jc w:val="both"/>
        <w:rPr>
          <w:rFonts w:ascii="Arial Bold" w:cs="Arial Bold" w:hAnsi="Arial Bold" w:eastAsia="Arial Bold"/>
        </w:rPr>
      </w:pPr>
      <w:r>
        <w:rPr>
          <w:rFonts w:ascii="Arial Bold"/>
          <w:rtl w:val="0"/>
        </w:rPr>
        <w:t>Annexe 1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Arial Bold"/>
          <w:rtl w:val="0"/>
          <w:lang w:val="fr-FR"/>
        </w:rPr>
        <w:t>: niveau de 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alisation des infrastructures sur la p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Arial Bold"/>
          <w:rtl w:val="0"/>
          <w:lang w:val="nl-NL"/>
        </w:rPr>
        <w:t>riode 2016</w:t>
      </w:r>
      <w:r>
        <w:rPr>
          <w:rFonts w:hAnsi="Trebuchet MS" w:hint="default"/>
          <w:rtl w:val="0"/>
          <w:lang w:val="fr-FR"/>
        </w:rPr>
        <w:t xml:space="preserve"> à </w:t>
      </w:r>
      <w:r>
        <w:rPr>
          <w:rFonts w:ascii="Arial Bold"/>
          <w:rtl w:val="0"/>
          <w:lang w:val="fr-FR"/>
        </w:rPr>
        <w:t>2017 par engagement.</w:t>
      </w:r>
    </w:p>
    <w:p>
      <w:pPr>
        <w:pStyle w:val="Corps"/>
        <w:spacing w:line="276" w:lineRule="auto"/>
        <w:jc w:val="center"/>
        <w:rPr>
          <w:rFonts w:ascii="Arial Bold" w:cs="Arial Bold" w:hAnsi="Arial Bold" w:eastAsia="Arial Bold"/>
        </w:rPr>
      </w:pPr>
    </w:p>
    <w:tbl>
      <w:tblPr>
        <w:tblW w:w="1610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2"/>
        <w:gridCol w:w="6050"/>
        <w:gridCol w:w="1371"/>
        <w:gridCol w:w="1255"/>
        <w:gridCol w:w="1580"/>
        <w:gridCol w:w="1192"/>
        <w:gridCol w:w="1625"/>
        <w:gridCol w:w="1192"/>
        <w:gridCol w:w="1330"/>
      </w:tblGrid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°</w:t>
            </w:r>
          </w:p>
        </w:tc>
        <w:tc>
          <w:tcPr>
            <w:tcW w:type="dxa" w:w="60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Libell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du projet</w:t>
            </w:r>
          </w:p>
        </w:tc>
        <w:tc>
          <w:tcPr>
            <w:tcW w:type="dxa" w:w="954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Niveau de r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alisation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60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Chainage</w:t>
            </w:r>
          </w:p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/ma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ç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onnerie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En cours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Etudes architecturales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Finition/</w:t>
            </w:r>
          </w:p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Achev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Fondation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non d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marr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Total g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rebuchet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ral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Constructions de 300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tablissements pr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scolaires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soit 600 salles de classe (SDC)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33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8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48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Constructions de SDC pour la 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sorption de 4 353 classes sous paillotes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36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514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574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91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48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1263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3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Normalisation d'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coles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3 classes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travers la construction de 7 250 salles de classe SDC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41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985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294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78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245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1643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Construction de nouveaux coll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ges du post primaire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8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272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101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15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13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409</w:t>
            </w:r>
          </w:p>
        </w:tc>
      </w:tr>
      <w:tr>
        <w:tblPrEx>
          <w:shd w:val="clear" w:color="auto" w:fill="auto"/>
        </w:tblPrEx>
        <w:trPr>
          <w:trHeight w:val="141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5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Construction de centres de formation technique et professionnelle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dont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rection de coll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ges en complexes int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g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ral et technique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7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6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Construction de nouveaux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d'enseignement g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ral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6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33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13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3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55</w:t>
            </w:r>
          </w:p>
        </w:tc>
      </w:tr>
      <w:tr>
        <w:tblPrEx>
          <w:shd w:val="clear" w:color="auto" w:fill="auto"/>
        </w:tblPrEx>
        <w:trPr>
          <w:trHeight w:val="141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7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Construction de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scientifiques dans les diff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rents chefs-lieux de 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gions dont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rection de certains grands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en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scientifiques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8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Construction de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techniques 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gionaux dont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rection de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professionnels en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techniques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1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9</w:t>
            </w:r>
          </w:p>
        </w:tc>
        <w:tc>
          <w:tcPr>
            <w:tcW w:type="dxa" w:w="6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Construction de lyc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professionnels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</w:t>
            </w:r>
          </w:p>
        </w:tc>
      </w:tr>
    </w:tbl>
    <w:p>
      <w:pPr>
        <w:pStyle w:val="Corps"/>
        <w:spacing w:line="276" w:lineRule="auto"/>
        <w:jc w:val="center"/>
      </w:pPr>
      <w:r>
        <w:rPr>
          <w:rFonts w:ascii="Arial Bold" w:cs="Arial Bold" w:hAnsi="Arial Bold" w:eastAsia="Arial Bold"/>
        </w:rPr>
      </w:r>
    </w:p>
    <w:sectPr>
      <w:pgSz w:w="11900" w:h="16840" w:orient="portrait"/>
      <w:pgMar w:top="851" w:right="284" w:bottom="851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Garamon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  <w:r>
      <w:rPr>
        <w:rtl w:val="0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</w:abstractNum>
  <w:abstractNum w:abstractNumId="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−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  <w:style w:type="numbering" w:styleId="List 2">
    <w:name w:val="List 2"/>
    <w:basedOn w:val="Style 3 importé"/>
    <w:next w:val="List 2"/>
    <w:pPr>
      <w:numPr>
        <w:numId w:val="7"/>
      </w:numPr>
    </w:pPr>
  </w:style>
  <w:style w:type="numbering" w:styleId="Style 3 importé">
    <w:name w:val="Style 3 importé"/>
    <w:next w:val="Style 3 importé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