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49C" w:rsidRDefault="00D3449C" w:rsidP="00D3449C"/>
    <w:p w:rsidR="00D3449C" w:rsidRDefault="00D3449C" w:rsidP="00D3449C"/>
    <w:p w:rsidR="00D3449C" w:rsidRDefault="00D3449C" w:rsidP="00D3449C"/>
    <w:p w:rsidR="00D3449C" w:rsidRDefault="00D3449C" w:rsidP="00D3449C"/>
    <w:p w:rsidR="00D3449C" w:rsidRDefault="00D3449C" w:rsidP="00D3449C"/>
    <w:p w:rsidR="00D3449C" w:rsidRDefault="00D3449C" w:rsidP="00D3449C"/>
    <w:p w:rsidR="00D3449C" w:rsidRDefault="00D3449C" w:rsidP="00D3449C"/>
    <w:p w:rsidR="00D3449C" w:rsidRDefault="00D3449C" w:rsidP="00D3449C"/>
    <w:p w:rsidR="00D3449C" w:rsidRDefault="00D3449C" w:rsidP="00D3449C"/>
    <w:p w:rsidR="00D3449C" w:rsidRDefault="00D3449C" w:rsidP="00D3449C"/>
    <w:p w:rsidR="00D3449C" w:rsidRDefault="00D3449C" w:rsidP="00D3449C"/>
    <w:p w:rsidR="00D3449C" w:rsidRDefault="00D3449C" w:rsidP="00D3449C"/>
    <w:p w:rsidR="00D3449C" w:rsidRDefault="00D3449C" w:rsidP="00D3449C"/>
    <w:p w:rsidR="00D3449C" w:rsidRDefault="00F579B3" w:rsidP="00D3449C">
      <w:r>
        <w:rPr>
          <w:noProof/>
          <w:lang w:eastAsia="fr-FR"/>
        </w:rPr>
        <mc:AlternateContent>
          <mc:Choice Requires="wps">
            <w:drawing>
              <wp:anchor distT="45720" distB="45720" distL="114300" distR="114300" simplePos="0" relativeHeight="251659264" behindDoc="0" locked="0" layoutInCell="1" allowOverlap="1" wp14:anchorId="4F2C21CC" wp14:editId="376E02FF">
                <wp:simplePos x="0" y="0"/>
                <wp:positionH relativeFrom="margin">
                  <wp:posOffset>-855345</wp:posOffset>
                </wp:positionH>
                <wp:positionV relativeFrom="paragraph">
                  <wp:posOffset>346710</wp:posOffset>
                </wp:positionV>
                <wp:extent cx="5063490" cy="1574800"/>
                <wp:effectExtent l="0" t="0" r="0" b="63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3490" cy="1574800"/>
                        </a:xfrm>
                        <a:prstGeom prst="rect">
                          <a:avLst/>
                        </a:prstGeom>
                        <a:noFill/>
                        <a:ln w="9525">
                          <a:noFill/>
                          <a:miter lim="800000"/>
                          <a:headEnd/>
                          <a:tailEnd/>
                        </a:ln>
                      </wps:spPr>
                      <wps:txbx>
                        <w:txbxContent>
                          <w:p w:rsidR="008544A2" w:rsidRPr="00544FEB" w:rsidRDefault="008544A2" w:rsidP="00544FEB">
                            <w:pPr>
                              <w:spacing w:line="240" w:lineRule="auto"/>
                              <w:jc w:val="center"/>
                              <w:rPr>
                                <w:color w:val="FFFFFF" w:themeColor="background1"/>
                              </w:rPr>
                            </w:pPr>
                            <w:r w:rsidRPr="00544FEB">
                              <w:rPr>
                                <w:color w:val="FFFFFF" w:themeColor="background1"/>
                              </w:rPr>
                              <w:t>RECRUTEMENT D</w:t>
                            </w:r>
                            <w:r w:rsidR="00064BB8">
                              <w:rPr>
                                <w:color w:val="FFFFFF" w:themeColor="background1"/>
                              </w:rPr>
                              <w:t>E</w:t>
                            </w:r>
                            <w:r w:rsidRPr="00544FEB">
                              <w:rPr>
                                <w:color w:val="FFFFFF" w:themeColor="background1"/>
                              </w:rPr>
                              <w:t xml:space="preserve"> CONSULTANT</w:t>
                            </w:r>
                            <w:r w:rsidR="00064BB8">
                              <w:rPr>
                                <w:color w:val="FFFFFF" w:themeColor="background1"/>
                              </w:rPr>
                              <w:t>S</w:t>
                            </w:r>
                            <w:r w:rsidRPr="00544FEB">
                              <w:rPr>
                                <w:color w:val="FFFFFF" w:themeColor="background1"/>
                              </w:rPr>
                              <w:t xml:space="preserve"> POUR L’EVALUATION </w:t>
                            </w:r>
                            <w:r w:rsidR="00DB4EDE">
                              <w:rPr>
                                <w:color w:val="FFFFFF" w:themeColor="background1"/>
                              </w:rPr>
                              <w:t>FINAL</w:t>
                            </w:r>
                            <w:r w:rsidR="006805E8">
                              <w:rPr>
                                <w:color w:val="FFFFFF" w:themeColor="background1"/>
                              </w:rPr>
                              <w:t>E</w:t>
                            </w:r>
                            <w:r w:rsidRPr="00544FEB">
                              <w:rPr>
                                <w:color w:val="FFFFFF" w:themeColor="background1"/>
                              </w:rPr>
                              <w:t xml:space="preserve"> DU PROJET </w:t>
                            </w:r>
                            <w:bookmarkStart w:id="0" w:name="_Hlk78877411"/>
                            <w:r w:rsidRPr="00544FEB">
                              <w:rPr>
                                <w:color w:val="FFFFFF" w:themeColor="background1"/>
                              </w:rPr>
                              <w:t>« Renforcement des capacités de l’administration communale à travers la mise en place d’agents techniques communaux (ATC) dans le domaine de l’eau potable, de l’hygiène et de l’assainissement »</w:t>
                            </w:r>
                            <w:bookmarkEnd w:id="0"/>
                          </w:p>
                          <w:p w:rsidR="008544A2" w:rsidRPr="00544FEB" w:rsidRDefault="008544A2" w:rsidP="00544FEB">
                            <w:pPr>
                              <w:spacing w:line="240" w:lineRule="auto"/>
                              <w:jc w:val="center"/>
                              <w:rPr>
                                <w:b/>
                                <w:bCs/>
                                <w:color w:val="FFFFFF" w:themeColor="background1"/>
                                <w:sz w:val="2"/>
                                <w:szCs w:val="2"/>
                              </w:rPr>
                            </w:pPr>
                            <w:r w:rsidRPr="00544FEB">
                              <w:rPr>
                                <w:b/>
                                <w:bCs/>
                                <w:color w:val="FFFFFF" w:themeColor="background1"/>
                                <w:sz w:val="18"/>
                                <w:szCs w:val="18"/>
                              </w:rPr>
                              <w:t>TERMES DE REFERENCE</w:t>
                            </w:r>
                          </w:p>
                          <w:p w:rsidR="008544A2" w:rsidRPr="003561F1" w:rsidRDefault="00DB4EDE" w:rsidP="00544FEB">
                            <w:pPr>
                              <w:spacing w:line="240" w:lineRule="auto"/>
                              <w:jc w:val="center"/>
                              <w:rPr>
                                <w:color w:val="FFFFFF" w:themeColor="background1"/>
                                <w:sz w:val="14"/>
                                <w:szCs w:val="14"/>
                              </w:rPr>
                            </w:pPr>
                            <w:r>
                              <w:rPr>
                                <w:color w:val="FFFFFF" w:themeColor="background1"/>
                                <w:sz w:val="14"/>
                                <w:szCs w:val="14"/>
                              </w:rPr>
                              <w:t>DECEMBRE</w:t>
                            </w:r>
                            <w:r w:rsidR="008544A2">
                              <w:rPr>
                                <w:color w:val="FFFFFF" w:themeColor="background1"/>
                                <w:sz w:val="14"/>
                                <w:szCs w:val="14"/>
                              </w:rPr>
                              <w:t xml:space="preserve"> 202</w:t>
                            </w:r>
                            <w:r>
                              <w:rPr>
                                <w:color w:val="FFFFFF" w:themeColor="background1"/>
                                <w:sz w:val="14"/>
                                <w:szCs w:val="14"/>
                              </w:rPr>
                              <w:t>2</w:t>
                            </w:r>
                          </w:p>
                          <w:p w:rsidR="008544A2" w:rsidRPr="00D3449C" w:rsidRDefault="008544A2" w:rsidP="00544FEB">
                            <w:pPr>
                              <w:pStyle w:val="Sansinterligne"/>
                              <w:jc w:val="center"/>
                              <w:rPr>
                                <w:rFonts w:cs="Helvetica"/>
                                <w:color w:val="FFFFFF" w:themeColor="background1"/>
                                <w:sz w:val="14"/>
                                <w:szCs w:val="14"/>
                              </w:rPr>
                            </w:pPr>
                            <w:r w:rsidRPr="003561F1">
                              <w:rPr>
                                <w:rFonts w:cs="Helvetica"/>
                                <w:color w:val="FFFFFF" w:themeColor="background1"/>
                                <w:sz w:val="14"/>
                                <w:szCs w:val="14"/>
                              </w:rPr>
                              <w:t>Ce document a été produit avec le soutien financier de l’Union européenne. Son contenu relève de la seule responsabilité d’IRC et ne reflète pas nécessairement les opinions de l’Union européenne.</w:t>
                            </w:r>
                          </w:p>
                          <w:p w:rsidR="008544A2" w:rsidRDefault="008544A2" w:rsidP="00544FE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2C21CC" id="_x0000_t202" coordsize="21600,21600" o:spt="202" path="m,l,21600r21600,l21600,xe">
                <v:stroke joinstyle="miter"/>
                <v:path gradientshapeok="t" o:connecttype="rect"/>
              </v:shapetype>
              <v:shape id="Zone de texte 2" o:spid="_x0000_s1026" type="#_x0000_t202" style="position:absolute;margin-left:-67.35pt;margin-top:27.3pt;width:398.7pt;height:12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" filled="f" stroked="f">
                <v:textbox>
                  <w:txbxContent>
                    <w:p w:rsidR="008544A2" w:rsidRPr="00544FEB" w:rsidRDefault="008544A2" w:rsidP="00544FEB">
                      <w:pPr>
                        <w:spacing w:line="240" w:lineRule="auto"/>
                        <w:jc w:val="center"/>
                        <w:rPr>
                          <w:color w:val="FFFFFF" w:themeColor="background1"/>
                        </w:rPr>
                      </w:pPr>
                      <w:r w:rsidRPr="00544FEB">
                        <w:rPr>
                          <w:color w:val="FFFFFF" w:themeColor="background1"/>
                        </w:rPr>
                        <w:t>RECRUTEMENT D</w:t>
                      </w:r>
                      <w:r w:rsidR="00064BB8">
                        <w:rPr>
                          <w:color w:val="FFFFFF" w:themeColor="background1"/>
                        </w:rPr>
                        <w:t>E</w:t>
                      </w:r>
                      <w:r w:rsidRPr="00544FEB">
                        <w:rPr>
                          <w:color w:val="FFFFFF" w:themeColor="background1"/>
                        </w:rPr>
                        <w:t xml:space="preserve"> CONSULTANT</w:t>
                      </w:r>
                      <w:r w:rsidR="00064BB8">
                        <w:rPr>
                          <w:color w:val="FFFFFF" w:themeColor="background1"/>
                        </w:rPr>
                        <w:t>S</w:t>
                      </w:r>
                      <w:r w:rsidRPr="00544FEB">
                        <w:rPr>
                          <w:color w:val="FFFFFF" w:themeColor="background1"/>
                        </w:rPr>
                        <w:t xml:space="preserve"> POUR L’EVALUATION </w:t>
                      </w:r>
                      <w:r w:rsidR="00DB4EDE">
                        <w:rPr>
                          <w:color w:val="FFFFFF" w:themeColor="background1"/>
                        </w:rPr>
                        <w:t>FINAL</w:t>
                      </w:r>
                      <w:r w:rsidR="006805E8">
                        <w:rPr>
                          <w:color w:val="FFFFFF" w:themeColor="background1"/>
                        </w:rPr>
                        <w:t>E</w:t>
                      </w:r>
                      <w:r w:rsidRPr="00544FEB">
                        <w:rPr>
                          <w:color w:val="FFFFFF" w:themeColor="background1"/>
                        </w:rPr>
                        <w:t xml:space="preserve"> DU PROJET </w:t>
                      </w:r>
                      <w:bookmarkStart w:id="1" w:name="_Hlk78877411"/>
                      <w:r w:rsidRPr="00544FEB">
                        <w:rPr>
                          <w:color w:val="FFFFFF" w:themeColor="background1"/>
                        </w:rPr>
                        <w:t>« Renforcement des capacités de l’administration communale à travers la mise en place d’agents techniques communaux (ATC) dans le domaine de l’eau potable, de l’hygiène et de l’assainissement »</w:t>
                      </w:r>
                      <w:bookmarkEnd w:id="1"/>
                    </w:p>
                    <w:p w:rsidR="008544A2" w:rsidRPr="00544FEB" w:rsidRDefault="008544A2" w:rsidP="00544FEB">
                      <w:pPr>
                        <w:spacing w:line="240" w:lineRule="auto"/>
                        <w:jc w:val="center"/>
                        <w:rPr>
                          <w:b/>
                          <w:bCs/>
                          <w:color w:val="FFFFFF" w:themeColor="background1"/>
                          <w:sz w:val="2"/>
                          <w:szCs w:val="2"/>
                        </w:rPr>
                      </w:pPr>
                      <w:r w:rsidRPr="00544FEB">
                        <w:rPr>
                          <w:b/>
                          <w:bCs/>
                          <w:color w:val="FFFFFF" w:themeColor="background1"/>
                          <w:sz w:val="18"/>
                          <w:szCs w:val="18"/>
                        </w:rPr>
                        <w:t>TERMES DE REFERENCE</w:t>
                      </w:r>
                    </w:p>
                    <w:p w:rsidR="008544A2" w:rsidRPr="003561F1" w:rsidRDefault="00DB4EDE" w:rsidP="00544FEB">
                      <w:pPr>
                        <w:spacing w:line="240" w:lineRule="auto"/>
                        <w:jc w:val="center"/>
                        <w:rPr>
                          <w:color w:val="FFFFFF" w:themeColor="background1"/>
                          <w:sz w:val="14"/>
                          <w:szCs w:val="14"/>
                        </w:rPr>
                      </w:pPr>
                      <w:r>
                        <w:rPr>
                          <w:color w:val="FFFFFF" w:themeColor="background1"/>
                          <w:sz w:val="14"/>
                          <w:szCs w:val="14"/>
                        </w:rPr>
                        <w:t>DECEMBRE</w:t>
                      </w:r>
                      <w:r w:rsidR="008544A2">
                        <w:rPr>
                          <w:color w:val="FFFFFF" w:themeColor="background1"/>
                          <w:sz w:val="14"/>
                          <w:szCs w:val="14"/>
                        </w:rPr>
                        <w:t xml:space="preserve"> 202</w:t>
                      </w:r>
                      <w:r>
                        <w:rPr>
                          <w:color w:val="FFFFFF" w:themeColor="background1"/>
                          <w:sz w:val="14"/>
                          <w:szCs w:val="14"/>
                        </w:rPr>
                        <w:t>2</w:t>
                      </w:r>
                    </w:p>
                    <w:p w:rsidR="008544A2" w:rsidRPr="00D3449C" w:rsidRDefault="008544A2" w:rsidP="00544FEB">
                      <w:pPr>
                        <w:pStyle w:val="Sansinterligne"/>
                        <w:jc w:val="center"/>
                        <w:rPr>
                          <w:rFonts w:cs="Helvetica"/>
                          <w:color w:val="FFFFFF" w:themeColor="background1"/>
                          <w:sz w:val="14"/>
                          <w:szCs w:val="14"/>
                        </w:rPr>
                      </w:pPr>
                      <w:r w:rsidRPr="003561F1">
                        <w:rPr>
                          <w:rFonts w:cs="Helvetica"/>
                          <w:color w:val="FFFFFF" w:themeColor="background1"/>
                          <w:sz w:val="14"/>
                          <w:szCs w:val="14"/>
                        </w:rPr>
                        <w:t>Ce document a été produit avec le soutien financier de l’Union européenne. Son contenu relève de la seule responsabilité d’IRC et ne reflète pas nécessairement les opinions de l’Union européenne.</w:t>
                      </w:r>
                    </w:p>
                    <w:p w:rsidR="008544A2" w:rsidRDefault="008544A2" w:rsidP="00544FEB">
                      <w:pPr>
                        <w:jc w:val="center"/>
                      </w:pPr>
                    </w:p>
                  </w:txbxContent>
                </v:textbox>
                <w10:wrap type="square" anchorx="margin"/>
              </v:shape>
            </w:pict>
          </mc:Fallback>
        </mc:AlternateContent>
      </w:r>
    </w:p>
    <w:p w:rsidR="00D3449C" w:rsidRDefault="00D3449C" w:rsidP="00D3449C"/>
    <w:p w:rsidR="00D3449C" w:rsidRDefault="00D3449C" w:rsidP="00D3449C"/>
    <w:p w:rsidR="00D3449C" w:rsidRDefault="00D3449C" w:rsidP="00D3449C"/>
    <w:p w:rsidR="00D3449C" w:rsidRDefault="00D3449C" w:rsidP="00D3449C"/>
    <w:p w:rsidR="00D3449C" w:rsidRDefault="00D3449C" w:rsidP="00D3449C"/>
    <w:p w:rsidR="00D3449C" w:rsidRDefault="00D3449C" w:rsidP="00D3449C"/>
    <w:p w:rsidR="00D3449C" w:rsidRDefault="00D3449C" w:rsidP="00D3449C"/>
    <w:p w:rsidR="00D3449C" w:rsidRDefault="00D3449C" w:rsidP="00D3449C"/>
    <w:p w:rsidR="00D3449C" w:rsidRDefault="00D3449C" w:rsidP="00D3449C"/>
    <w:p w:rsidR="00D3449C" w:rsidRDefault="00D3449C" w:rsidP="00D3449C"/>
    <w:p w:rsidR="00D3449C" w:rsidRDefault="00D3449C" w:rsidP="00D3449C"/>
    <w:p w:rsidR="00D3449C" w:rsidRDefault="00D3449C" w:rsidP="00D3449C"/>
    <w:p w:rsidR="00D3449C" w:rsidRDefault="00D3449C" w:rsidP="00D3449C"/>
    <w:p w:rsidR="00D3449C" w:rsidRDefault="00D3449C" w:rsidP="00D3449C"/>
    <w:p w:rsidR="00D3449C" w:rsidRDefault="00D3449C" w:rsidP="00D3449C"/>
    <w:p w:rsidR="00D3449C" w:rsidRDefault="00D3449C" w:rsidP="00D3449C"/>
    <w:p w:rsidR="00D3449C" w:rsidRDefault="00D3449C" w:rsidP="00D3449C"/>
    <w:sdt>
      <w:sdtPr>
        <w:rPr>
          <w:rFonts w:asciiTheme="minorHAnsi" w:eastAsiaTheme="minorHAnsi" w:hAnsiTheme="minorHAnsi" w:cstheme="minorBidi"/>
          <w:color w:val="auto"/>
          <w:sz w:val="22"/>
          <w:szCs w:val="22"/>
          <w:lang w:eastAsia="en-US"/>
        </w:rPr>
        <w:id w:val="1018733511"/>
        <w:docPartObj>
          <w:docPartGallery w:val="Table of Contents"/>
          <w:docPartUnique/>
        </w:docPartObj>
      </w:sdtPr>
      <w:sdtEndPr>
        <w:rPr>
          <w:b/>
          <w:bCs/>
        </w:rPr>
      </w:sdtEndPr>
      <w:sdtContent>
        <w:p w:rsidR="00D3449C" w:rsidRDefault="00D3449C" w:rsidP="00D3449C">
          <w:pPr>
            <w:pStyle w:val="En-ttedetabledesmatires"/>
          </w:pPr>
          <w:r>
            <w:t>Table des matières</w:t>
          </w:r>
        </w:p>
        <w:p w:rsidR="00D3449C" w:rsidRPr="002D12A3" w:rsidRDefault="00D3449C" w:rsidP="00D3449C">
          <w:pPr>
            <w:rPr>
              <w:lang w:eastAsia="fr-FR"/>
            </w:rPr>
          </w:pPr>
        </w:p>
        <w:p w:rsidR="0041042C" w:rsidRDefault="00D3449C">
          <w:pPr>
            <w:pStyle w:val="TM1"/>
            <w:tabs>
              <w:tab w:val="right" w:leader="dot" w:pos="9016"/>
            </w:tabs>
            <w:rPr>
              <w:rFonts w:eastAsiaTheme="minorEastAsia"/>
              <w:noProof/>
            </w:rPr>
          </w:pPr>
          <w:r>
            <w:fldChar w:fldCharType="begin"/>
          </w:r>
          <w:r>
            <w:instrText xml:space="preserve"> TOC \o "1-3" \h \z \u </w:instrText>
          </w:r>
          <w:r>
            <w:fldChar w:fldCharType="separate"/>
          </w:r>
          <w:hyperlink w:anchor="_Toc77250118" w:history="1">
            <w:r w:rsidR="0041042C" w:rsidRPr="001358F1">
              <w:rPr>
                <w:rStyle w:val="Lienhypertexte"/>
                <w:noProof/>
              </w:rPr>
              <w:t>I- Cadrage de la mission</w:t>
            </w:r>
            <w:r w:rsidR="0041042C">
              <w:rPr>
                <w:noProof/>
                <w:webHidden/>
              </w:rPr>
              <w:tab/>
            </w:r>
            <w:r w:rsidR="0041042C">
              <w:rPr>
                <w:noProof/>
                <w:webHidden/>
              </w:rPr>
              <w:fldChar w:fldCharType="begin"/>
            </w:r>
            <w:r w:rsidR="0041042C">
              <w:rPr>
                <w:noProof/>
                <w:webHidden/>
              </w:rPr>
              <w:instrText xml:space="preserve"> PAGEREF _Toc77250118 \h </w:instrText>
            </w:r>
            <w:r w:rsidR="0041042C">
              <w:rPr>
                <w:noProof/>
                <w:webHidden/>
              </w:rPr>
            </w:r>
            <w:r w:rsidR="0041042C">
              <w:rPr>
                <w:noProof/>
                <w:webHidden/>
              </w:rPr>
              <w:fldChar w:fldCharType="separate"/>
            </w:r>
            <w:r w:rsidR="002F0108">
              <w:rPr>
                <w:noProof/>
                <w:webHidden/>
              </w:rPr>
              <w:t>3</w:t>
            </w:r>
            <w:r w:rsidR="0041042C">
              <w:rPr>
                <w:noProof/>
                <w:webHidden/>
              </w:rPr>
              <w:fldChar w:fldCharType="end"/>
            </w:r>
          </w:hyperlink>
        </w:p>
        <w:p w:rsidR="0041042C" w:rsidRDefault="007539A7">
          <w:pPr>
            <w:pStyle w:val="TM2"/>
            <w:tabs>
              <w:tab w:val="right" w:leader="dot" w:pos="9016"/>
            </w:tabs>
            <w:rPr>
              <w:rFonts w:eastAsiaTheme="minorEastAsia"/>
              <w:noProof/>
            </w:rPr>
          </w:pPr>
          <w:hyperlink w:anchor="_Toc77250119" w:history="1">
            <w:r w:rsidR="0041042C" w:rsidRPr="001358F1">
              <w:rPr>
                <w:rStyle w:val="Lienhypertexte"/>
                <w:noProof/>
              </w:rPr>
              <w:t>1.1 Justification</w:t>
            </w:r>
            <w:r w:rsidR="0041042C">
              <w:rPr>
                <w:noProof/>
                <w:webHidden/>
              </w:rPr>
              <w:tab/>
            </w:r>
            <w:r w:rsidR="0041042C">
              <w:rPr>
                <w:noProof/>
                <w:webHidden/>
              </w:rPr>
              <w:fldChar w:fldCharType="begin"/>
            </w:r>
            <w:r w:rsidR="0041042C">
              <w:rPr>
                <w:noProof/>
                <w:webHidden/>
              </w:rPr>
              <w:instrText xml:space="preserve"> PAGEREF _Toc77250119 \h </w:instrText>
            </w:r>
            <w:r w:rsidR="0041042C">
              <w:rPr>
                <w:noProof/>
                <w:webHidden/>
              </w:rPr>
            </w:r>
            <w:r w:rsidR="0041042C">
              <w:rPr>
                <w:noProof/>
                <w:webHidden/>
              </w:rPr>
              <w:fldChar w:fldCharType="separate"/>
            </w:r>
            <w:r w:rsidR="002F0108">
              <w:rPr>
                <w:noProof/>
                <w:webHidden/>
              </w:rPr>
              <w:t>3</w:t>
            </w:r>
            <w:r w:rsidR="0041042C">
              <w:rPr>
                <w:noProof/>
                <w:webHidden/>
              </w:rPr>
              <w:fldChar w:fldCharType="end"/>
            </w:r>
          </w:hyperlink>
        </w:p>
        <w:p w:rsidR="0041042C" w:rsidRDefault="007539A7">
          <w:pPr>
            <w:pStyle w:val="TM2"/>
            <w:tabs>
              <w:tab w:val="right" w:leader="dot" w:pos="9016"/>
            </w:tabs>
            <w:rPr>
              <w:rFonts w:eastAsiaTheme="minorEastAsia"/>
              <w:noProof/>
            </w:rPr>
          </w:pPr>
          <w:hyperlink w:anchor="_Toc77250120" w:history="1">
            <w:r w:rsidR="0041042C" w:rsidRPr="001358F1">
              <w:rPr>
                <w:rStyle w:val="Lienhypertexte"/>
                <w:rFonts w:cstheme="majorHAnsi"/>
                <w:noProof/>
              </w:rPr>
              <w:t>1.2</w:t>
            </w:r>
            <w:r w:rsidR="0041042C" w:rsidRPr="001358F1">
              <w:rPr>
                <w:rStyle w:val="Lienhypertexte"/>
                <w:rFonts w:cstheme="majorHAnsi"/>
                <w:noProof/>
                <w:lang w:val="en-GB"/>
              </w:rPr>
              <w:t xml:space="preserve"> Dates </w:t>
            </w:r>
            <w:r w:rsidR="0041042C" w:rsidRPr="001358F1">
              <w:rPr>
                <w:rStyle w:val="Lienhypertexte"/>
                <w:rFonts w:cstheme="majorHAnsi"/>
                <w:noProof/>
              </w:rPr>
              <w:t>clés</w:t>
            </w:r>
            <w:r w:rsidR="0041042C">
              <w:rPr>
                <w:noProof/>
                <w:webHidden/>
              </w:rPr>
              <w:tab/>
            </w:r>
            <w:r w:rsidR="0041042C">
              <w:rPr>
                <w:noProof/>
                <w:webHidden/>
              </w:rPr>
              <w:fldChar w:fldCharType="begin"/>
            </w:r>
            <w:r w:rsidR="0041042C">
              <w:rPr>
                <w:noProof/>
                <w:webHidden/>
              </w:rPr>
              <w:instrText xml:space="preserve"> PAGEREF _Toc77250120 \h </w:instrText>
            </w:r>
            <w:r w:rsidR="0041042C">
              <w:rPr>
                <w:noProof/>
                <w:webHidden/>
              </w:rPr>
            </w:r>
            <w:r w:rsidR="0041042C">
              <w:rPr>
                <w:noProof/>
                <w:webHidden/>
              </w:rPr>
              <w:fldChar w:fldCharType="separate"/>
            </w:r>
            <w:r w:rsidR="002F0108">
              <w:rPr>
                <w:noProof/>
                <w:webHidden/>
              </w:rPr>
              <w:t>3</w:t>
            </w:r>
            <w:r w:rsidR="0041042C">
              <w:rPr>
                <w:noProof/>
                <w:webHidden/>
              </w:rPr>
              <w:fldChar w:fldCharType="end"/>
            </w:r>
          </w:hyperlink>
        </w:p>
        <w:p w:rsidR="0041042C" w:rsidRDefault="007539A7">
          <w:pPr>
            <w:pStyle w:val="TM2"/>
            <w:tabs>
              <w:tab w:val="right" w:leader="dot" w:pos="9016"/>
            </w:tabs>
            <w:rPr>
              <w:rFonts w:eastAsiaTheme="minorEastAsia"/>
              <w:noProof/>
            </w:rPr>
          </w:pPr>
          <w:hyperlink w:anchor="_Toc77250121" w:history="1">
            <w:r w:rsidR="0041042C" w:rsidRPr="001358F1">
              <w:rPr>
                <w:rStyle w:val="Lienhypertexte"/>
                <w:rFonts w:cstheme="majorHAnsi"/>
                <w:noProof/>
              </w:rPr>
              <w:t>1.3 Langue du rapport</w:t>
            </w:r>
            <w:r w:rsidR="0041042C">
              <w:rPr>
                <w:noProof/>
                <w:webHidden/>
              </w:rPr>
              <w:tab/>
            </w:r>
            <w:r w:rsidR="0041042C">
              <w:rPr>
                <w:noProof/>
                <w:webHidden/>
              </w:rPr>
              <w:fldChar w:fldCharType="begin"/>
            </w:r>
            <w:r w:rsidR="0041042C">
              <w:rPr>
                <w:noProof/>
                <w:webHidden/>
              </w:rPr>
              <w:instrText xml:space="preserve"> PAGEREF _Toc77250121 \h </w:instrText>
            </w:r>
            <w:r w:rsidR="0041042C">
              <w:rPr>
                <w:noProof/>
                <w:webHidden/>
              </w:rPr>
            </w:r>
            <w:r w:rsidR="0041042C">
              <w:rPr>
                <w:noProof/>
                <w:webHidden/>
              </w:rPr>
              <w:fldChar w:fldCharType="separate"/>
            </w:r>
            <w:r w:rsidR="002F0108">
              <w:rPr>
                <w:noProof/>
                <w:webHidden/>
              </w:rPr>
              <w:t>3</w:t>
            </w:r>
            <w:r w:rsidR="0041042C">
              <w:rPr>
                <w:noProof/>
                <w:webHidden/>
              </w:rPr>
              <w:fldChar w:fldCharType="end"/>
            </w:r>
          </w:hyperlink>
        </w:p>
        <w:p w:rsidR="0041042C" w:rsidRDefault="007539A7">
          <w:pPr>
            <w:pStyle w:val="TM2"/>
            <w:tabs>
              <w:tab w:val="right" w:leader="dot" w:pos="9016"/>
            </w:tabs>
            <w:rPr>
              <w:rFonts w:eastAsiaTheme="minorEastAsia"/>
              <w:noProof/>
            </w:rPr>
          </w:pPr>
          <w:hyperlink w:anchor="_Toc77250122" w:history="1">
            <w:r w:rsidR="0041042C" w:rsidRPr="001358F1">
              <w:rPr>
                <w:rStyle w:val="Lienhypertexte"/>
                <w:rFonts w:cstheme="majorHAnsi"/>
                <w:noProof/>
              </w:rPr>
              <w:t>1.4</w:t>
            </w:r>
            <w:r w:rsidR="0041042C" w:rsidRPr="001358F1">
              <w:rPr>
                <w:rStyle w:val="Lienhypertexte"/>
                <w:rFonts w:cstheme="majorHAnsi"/>
                <w:bCs/>
                <w:noProof/>
              </w:rPr>
              <w:t xml:space="preserve"> </w:t>
            </w:r>
            <w:r w:rsidR="0041042C" w:rsidRPr="001358F1">
              <w:rPr>
                <w:rStyle w:val="Lienhypertexte"/>
                <w:rFonts w:cstheme="majorHAnsi"/>
                <w:noProof/>
              </w:rPr>
              <w:t>Calendrier d’exécution</w:t>
            </w:r>
            <w:r w:rsidR="0041042C">
              <w:rPr>
                <w:noProof/>
                <w:webHidden/>
              </w:rPr>
              <w:tab/>
            </w:r>
            <w:r w:rsidR="0041042C">
              <w:rPr>
                <w:noProof/>
                <w:webHidden/>
              </w:rPr>
              <w:fldChar w:fldCharType="begin"/>
            </w:r>
            <w:r w:rsidR="0041042C">
              <w:rPr>
                <w:noProof/>
                <w:webHidden/>
              </w:rPr>
              <w:instrText xml:space="preserve"> PAGEREF _Toc77250122 \h </w:instrText>
            </w:r>
            <w:r w:rsidR="0041042C">
              <w:rPr>
                <w:noProof/>
                <w:webHidden/>
              </w:rPr>
            </w:r>
            <w:r w:rsidR="0041042C">
              <w:rPr>
                <w:noProof/>
                <w:webHidden/>
              </w:rPr>
              <w:fldChar w:fldCharType="separate"/>
            </w:r>
            <w:r w:rsidR="002F0108">
              <w:rPr>
                <w:noProof/>
                <w:webHidden/>
              </w:rPr>
              <w:t>3</w:t>
            </w:r>
            <w:r w:rsidR="0041042C">
              <w:rPr>
                <w:noProof/>
                <w:webHidden/>
              </w:rPr>
              <w:fldChar w:fldCharType="end"/>
            </w:r>
          </w:hyperlink>
        </w:p>
        <w:p w:rsidR="0041042C" w:rsidRDefault="007539A7">
          <w:pPr>
            <w:pStyle w:val="TM1"/>
            <w:tabs>
              <w:tab w:val="right" w:leader="dot" w:pos="9016"/>
            </w:tabs>
            <w:rPr>
              <w:rFonts w:eastAsiaTheme="minorEastAsia"/>
              <w:noProof/>
            </w:rPr>
          </w:pPr>
          <w:hyperlink w:anchor="_Toc77250123" w:history="1">
            <w:r w:rsidR="0041042C" w:rsidRPr="001358F1">
              <w:rPr>
                <w:rStyle w:val="Lienhypertexte"/>
                <w:noProof/>
              </w:rPr>
              <w:t>II- Présentation du projet</w:t>
            </w:r>
            <w:r w:rsidR="0041042C">
              <w:rPr>
                <w:noProof/>
                <w:webHidden/>
              </w:rPr>
              <w:tab/>
            </w:r>
            <w:r w:rsidR="0041042C">
              <w:rPr>
                <w:noProof/>
                <w:webHidden/>
              </w:rPr>
              <w:fldChar w:fldCharType="begin"/>
            </w:r>
            <w:r w:rsidR="0041042C">
              <w:rPr>
                <w:noProof/>
                <w:webHidden/>
              </w:rPr>
              <w:instrText xml:space="preserve"> PAGEREF _Toc77250123 \h </w:instrText>
            </w:r>
            <w:r w:rsidR="0041042C">
              <w:rPr>
                <w:noProof/>
                <w:webHidden/>
              </w:rPr>
            </w:r>
            <w:r w:rsidR="0041042C">
              <w:rPr>
                <w:noProof/>
                <w:webHidden/>
              </w:rPr>
              <w:fldChar w:fldCharType="separate"/>
            </w:r>
            <w:r w:rsidR="002F0108">
              <w:rPr>
                <w:noProof/>
                <w:webHidden/>
              </w:rPr>
              <w:t>4</w:t>
            </w:r>
            <w:r w:rsidR="0041042C">
              <w:rPr>
                <w:noProof/>
                <w:webHidden/>
              </w:rPr>
              <w:fldChar w:fldCharType="end"/>
            </w:r>
          </w:hyperlink>
        </w:p>
        <w:p w:rsidR="0041042C" w:rsidRDefault="007539A7">
          <w:pPr>
            <w:pStyle w:val="TM2"/>
            <w:tabs>
              <w:tab w:val="right" w:leader="dot" w:pos="9016"/>
            </w:tabs>
            <w:rPr>
              <w:rFonts w:eastAsiaTheme="minorEastAsia"/>
              <w:noProof/>
            </w:rPr>
          </w:pPr>
          <w:hyperlink w:anchor="_Toc77250124" w:history="1">
            <w:r w:rsidR="0041042C" w:rsidRPr="001358F1">
              <w:rPr>
                <w:rStyle w:val="Lienhypertexte"/>
                <w:noProof/>
              </w:rPr>
              <w:t>2.1 Contrat de financement</w:t>
            </w:r>
            <w:r w:rsidR="0041042C">
              <w:rPr>
                <w:noProof/>
                <w:webHidden/>
              </w:rPr>
              <w:tab/>
            </w:r>
            <w:r w:rsidR="0041042C">
              <w:rPr>
                <w:noProof/>
                <w:webHidden/>
              </w:rPr>
              <w:fldChar w:fldCharType="begin"/>
            </w:r>
            <w:r w:rsidR="0041042C">
              <w:rPr>
                <w:noProof/>
                <w:webHidden/>
              </w:rPr>
              <w:instrText xml:space="preserve"> PAGEREF _Toc77250124 \h </w:instrText>
            </w:r>
            <w:r w:rsidR="0041042C">
              <w:rPr>
                <w:noProof/>
                <w:webHidden/>
              </w:rPr>
            </w:r>
            <w:r w:rsidR="0041042C">
              <w:rPr>
                <w:noProof/>
                <w:webHidden/>
              </w:rPr>
              <w:fldChar w:fldCharType="separate"/>
            </w:r>
            <w:r w:rsidR="002F0108">
              <w:rPr>
                <w:noProof/>
                <w:webHidden/>
              </w:rPr>
              <w:t>4</w:t>
            </w:r>
            <w:r w:rsidR="0041042C">
              <w:rPr>
                <w:noProof/>
                <w:webHidden/>
              </w:rPr>
              <w:fldChar w:fldCharType="end"/>
            </w:r>
          </w:hyperlink>
        </w:p>
        <w:p w:rsidR="0041042C" w:rsidRDefault="007539A7">
          <w:pPr>
            <w:pStyle w:val="TM2"/>
            <w:tabs>
              <w:tab w:val="right" w:leader="dot" w:pos="9016"/>
            </w:tabs>
            <w:rPr>
              <w:rFonts w:eastAsiaTheme="minorEastAsia"/>
              <w:noProof/>
            </w:rPr>
          </w:pPr>
          <w:hyperlink w:anchor="_Toc77250125" w:history="1">
            <w:r w:rsidR="0041042C" w:rsidRPr="001358F1">
              <w:rPr>
                <w:rStyle w:val="Lienhypertexte"/>
                <w:noProof/>
              </w:rPr>
              <w:t>2.2 Rôles et responsabilités des parties prenantes dans l’exécution</w:t>
            </w:r>
            <w:r w:rsidR="0041042C">
              <w:rPr>
                <w:noProof/>
                <w:webHidden/>
              </w:rPr>
              <w:tab/>
            </w:r>
            <w:r w:rsidR="0041042C">
              <w:rPr>
                <w:noProof/>
                <w:webHidden/>
              </w:rPr>
              <w:fldChar w:fldCharType="begin"/>
            </w:r>
            <w:r w:rsidR="0041042C">
              <w:rPr>
                <w:noProof/>
                <w:webHidden/>
              </w:rPr>
              <w:instrText xml:space="preserve"> PAGEREF _Toc77250125 \h </w:instrText>
            </w:r>
            <w:r w:rsidR="0041042C">
              <w:rPr>
                <w:noProof/>
                <w:webHidden/>
              </w:rPr>
            </w:r>
            <w:r w:rsidR="0041042C">
              <w:rPr>
                <w:noProof/>
                <w:webHidden/>
              </w:rPr>
              <w:fldChar w:fldCharType="separate"/>
            </w:r>
            <w:r w:rsidR="002F0108">
              <w:rPr>
                <w:noProof/>
                <w:webHidden/>
              </w:rPr>
              <w:t>4</w:t>
            </w:r>
            <w:r w:rsidR="0041042C">
              <w:rPr>
                <w:noProof/>
                <w:webHidden/>
              </w:rPr>
              <w:fldChar w:fldCharType="end"/>
            </w:r>
          </w:hyperlink>
        </w:p>
        <w:p w:rsidR="0041042C" w:rsidRDefault="007539A7">
          <w:pPr>
            <w:pStyle w:val="TM2"/>
            <w:tabs>
              <w:tab w:val="right" w:leader="dot" w:pos="9016"/>
            </w:tabs>
            <w:rPr>
              <w:rFonts w:eastAsiaTheme="minorEastAsia"/>
              <w:noProof/>
            </w:rPr>
          </w:pPr>
          <w:hyperlink w:anchor="_Toc77250126" w:history="1">
            <w:r w:rsidR="0041042C" w:rsidRPr="001358F1">
              <w:rPr>
                <w:rStyle w:val="Lienhypertexte"/>
                <w:noProof/>
              </w:rPr>
              <w:t>2.3 Structure organisationnelle de mise en œuvre</w:t>
            </w:r>
            <w:r w:rsidR="0041042C">
              <w:rPr>
                <w:noProof/>
                <w:webHidden/>
              </w:rPr>
              <w:tab/>
            </w:r>
            <w:r w:rsidR="0041042C">
              <w:rPr>
                <w:noProof/>
                <w:webHidden/>
              </w:rPr>
              <w:fldChar w:fldCharType="begin"/>
            </w:r>
            <w:r w:rsidR="0041042C">
              <w:rPr>
                <w:noProof/>
                <w:webHidden/>
              </w:rPr>
              <w:instrText xml:space="preserve"> PAGEREF _Toc77250126 \h </w:instrText>
            </w:r>
            <w:r w:rsidR="0041042C">
              <w:rPr>
                <w:noProof/>
                <w:webHidden/>
              </w:rPr>
            </w:r>
            <w:r w:rsidR="0041042C">
              <w:rPr>
                <w:noProof/>
                <w:webHidden/>
              </w:rPr>
              <w:fldChar w:fldCharType="separate"/>
            </w:r>
            <w:r w:rsidR="002F0108">
              <w:rPr>
                <w:noProof/>
                <w:webHidden/>
              </w:rPr>
              <w:t>5</w:t>
            </w:r>
            <w:r w:rsidR="0041042C">
              <w:rPr>
                <w:noProof/>
                <w:webHidden/>
              </w:rPr>
              <w:fldChar w:fldCharType="end"/>
            </w:r>
          </w:hyperlink>
        </w:p>
        <w:p w:rsidR="0041042C" w:rsidRDefault="007539A7">
          <w:pPr>
            <w:pStyle w:val="TM2"/>
            <w:tabs>
              <w:tab w:val="right" w:leader="dot" w:pos="9016"/>
            </w:tabs>
            <w:rPr>
              <w:rFonts w:eastAsiaTheme="minorEastAsia"/>
              <w:noProof/>
            </w:rPr>
          </w:pPr>
          <w:hyperlink w:anchor="_Toc77250127" w:history="1">
            <w:r w:rsidR="0041042C" w:rsidRPr="001358F1">
              <w:rPr>
                <w:rStyle w:val="Lienhypertexte"/>
                <w:noProof/>
              </w:rPr>
              <w:t>2.4 Etat d’avancement</w:t>
            </w:r>
            <w:r w:rsidR="0041042C">
              <w:rPr>
                <w:noProof/>
                <w:webHidden/>
              </w:rPr>
              <w:tab/>
            </w:r>
            <w:r w:rsidR="0041042C">
              <w:rPr>
                <w:noProof/>
                <w:webHidden/>
              </w:rPr>
              <w:fldChar w:fldCharType="begin"/>
            </w:r>
            <w:r w:rsidR="0041042C">
              <w:rPr>
                <w:noProof/>
                <w:webHidden/>
              </w:rPr>
              <w:instrText xml:space="preserve"> PAGEREF _Toc77250127 \h </w:instrText>
            </w:r>
            <w:r w:rsidR="0041042C">
              <w:rPr>
                <w:noProof/>
                <w:webHidden/>
              </w:rPr>
            </w:r>
            <w:r w:rsidR="0041042C">
              <w:rPr>
                <w:noProof/>
                <w:webHidden/>
              </w:rPr>
              <w:fldChar w:fldCharType="separate"/>
            </w:r>
            <w:r w:rsidR="002F0108">
              <w:rPr>
                <w:noProof/>
                <w:webHidden/>
              </w:rPr>
              <w:t>7</w:t>
            </w:r>
            <w:r w:rsidR="0041042C">
              <w:rPr>
                <w:noProof/>
                <w:webHidden/>
              </w:rPr>
              <w:fldChar w:fldCharType="end"/>
            </w:r>
          </w:hyperlink>
        </w:p>
        <w:p w:rsidR="0041042C" w:rsidRDefault="007539A7">
          <w:pPr>
            <w:pStyle w:val="TM1"/>
            <w:tabs>
              <w:tab w:val="right" w:leader="dot" w:pos="9016"/>
            </w:tabs>
            <w:rPr>
              <w:rFonts w:eastAsiaTheme="minorEastAsia"/>
              <w:noProof/>
            </w:rPr>
          </w:pPr>
          <w:hyperlink w:anchor="_Toc77250128" w:history="1">
            <w:r w:rsidR="0041042C" w:rsidRPr="001358F1">
              <w:rPr>
                <w:rStyle w:val="Lienhypertexte"/>
                <w:noProof/>
              </w:rPr>
              <w:t>III. Objectifs de l’évaluation</w:t>
            </w:r>
            <w:r w:rsidR="0041042C">
              <w:rPr>
                <w:noProof/>
                <w:webHidden/>
              </w:rPr>
              <w:tab/>
            </w:r>
            <w:r w:rsidR="0041042C">
              <w:rPr>
                <w:noProof/>
                <w:webHidden/>
              </w:rPr>
              <w:fldChar w:fldCharType="begin"/>
            </w:r>
            <w:r w:rsidR="0041042C">
              <w:rPr>
                <w:noProof/>
                <w:webHidden/>
              </w:rPr>
              <w:instrText xml:space="preserve"> PAGEREF _Toc77250128 \h </w:instrText>
            </w:r>
            <w:r w:rsidR="0041042C">
              <w:rPr>
                <w:noProof/>
                <w:webHidden/>
              </w:rPr>
            </w:r>
            <w:r w:rsidR="0041042C">
              <w:rPr>
                <w:noProof/>
                <w:webHidden/>
              </w:rPr>
              <w:fldChar w:fldCharType="separate"/>
            </w:r>
            <w:r w:rsidR="002F0108">
              <w:rPr>
                <w:noProof/>
                <w:webHidden/>
              </w:rPr>
              <w:t>11</w:t>
            </w:r>
            <w:r w:rsidR="0041042C">
              <w:rPr>
                <w:noProof/>
                <w:webHidden/>
              </w:rPr>
              <w:fldChar w:fldCharType="end"/>
            </w:r>
          </w:hyperlink>
        </w:p>
        <w:p w:rsidR="0041042C" w:rsidRDefault="007539A7">
          <w:pPr>
            <w:pStyle w:val="TM2"/>
            <w:tabs>
              <w:tab w:val="right" w:leader="dot" w:pos="9016"/>
            </w:tabs>
            <w:rPr>
              <w:rFonts w:eastAsiaTheme="minorEastAsia"/>
              <w:noProof/>
            </w:rPr>
          </w:pPr>
          <w:hyperlink w:anchor="_Toc77250129" w:history="1">
            <w:r w:rsidR="0041042C" w:rsidRPr="001358F1">
              <w:rPr>
                <w:rStyle w:val="Lienhypertexte"/>
                <w:noProof/>
              </w:rPr>
              <w:t>3.1 Objectif général</w:t>
            </w:r>
            <w:r w:rsidR="0041042C">
              <w:rPr>
                <w:noProof/>
                <w:webHidden/>
              </w:rPr>
              <w:tab/>
            </w:r>
            <w:r w:rsidR="0041042C">
              <w:rPr>
                <w:noProof/>
                <w:webHidden/>
              </w:rPr>
              <w:fldChar w:fldCharType="begin"/>
            </w:r>
            <w:r w:rsidR="0041042C">
              <w:rPr>
                <w:noProof/>
                <w:webHidden/>
              </w:rPr>
              <w:instrText xml:space="preserve"> PAGEREF _Toc77250129 \h </w:instrText>
            </w:r>
            <w:r w:rsidR="0041042C">
              <w:rPr>
                <w:noProof/>
                <w:webHidden/>
              </w:rPr>
            </w:r>
            <w:r w:rsidR="0041042C">
              <w:rPr>
                <w:noProof/>
                <w:webHidden/>
              </w:rPr>
              <w:fldChar w:fldCharType="separate"/>
            </w:r>
            <w:r w:rsidR="002F0108">
              <w:rPr>
                <w:noProof/>
                <w:webHidden/>
              </w:rPr>
              <w:t>11</w:t>
            </w:r>
            <w:r w:rsidR="0041042C">
              <w:rPr>
                <w:noProof/>
                <w:webHidden/>
              </w:rPr>
              <w:fldChar w:fldCharType="end"/>
            </w:r>
          </w:hyperlink>
        </w:p>
        <w:p w:rsidR="0041042C" w:rsidRDefault="007539A7">
          <w:pPr>
            <w:pStyle w:val="TM2"/>
            <w:tabs>
              <w:tab w:val="right" w:leader="dot" w:pos="9016"/>
            </w:tabs>
            <w:rPr>
              <w:rFonts w:eastAsiaTheme="minorEastAsia"/>
              <w:noProof/>
            </w:rPr>
          </w:pPr>
          <w:hyperlink w:anchor="_Toc77250130" w:history="1">
            <w:r w:rsidR="0041042C" w:rsidRPr="001358F1">
              <w:rPr>
                <w:rStyle w:val="Lienhypertexte"/>
                <w:noProof/>
              </w:rPr>
              <w:t>3.2 Critères de l’évaluation</w:t>
            </w:r>
            <w:r w:rsidR="0041042C">
              <w:rPr>
                <w:noProof/>
                <w:webHidden/>
              </w:rPr>
              <w:tab/>
            </w:r>
            <w:r w:rsidR="0041042C">
              <w:rPr>
                <w:noProof/>
                <w:webHidden/>
              </w:rPr>
              <w:fldChar w:fldCharType="begin"/>
            </w:r>
            <w:r w:rsidR="0041042C">
              <w:rPr>
                <w:noProof/>
                <w:webHidden/>
              </w:rPr>
              <w:instrText xml:space="preserve"> PAGEREF _Toc77250130 \h </w:instrText>
            </w:r>
            <w:r w:rsidR="0041042C">
              <w:rPr>
                <w:noProof/>
                <w:webHidden/>
              </w:rPr>
            </w:r>
            <w:r w:rsidR="0041042C">
              <w:rPr>
                <w:noProof/>
                <w:webHidden/>
              </w:rPr>
              <w:fldChar w:fldCharType="separate"/>
            </w:r>
            <w:r w:rsidR="002F0108">
              <w:rPr>
                <w:noProof/>
                <w:webHidden/>
              </w:rPr>
              <w:t>11</w:t>
            </w:r>
            <w:r w:rsidR="0041042C">
              <w:rPr>
                <w:noProof/>
                <w:webHidden/>
              </w:rPr>
              <w:fldChar w:fldCharType="end"/>
            </w:r>
          </w:hyperlink>
        </w:p>
        <w:p w:rsidR="0041042C" w:rsidRDefault="007539A7">
          <w:pPr>
            <w:pStyle w:val="TM3"/>
            <w:tabs>
              <w:tab w:val="right" w:leader="dot" w:pos="9016"/>
            </w:tabs>
            <w:rPr>
              <w:rFonts w:eastAsiaTheme="minorEastAsia"/>
              <w:noProof/>
            </w:rPr>
          </w:pPr>
          <w:hyperlink w:anchor="_Toc77250131" w:history="1">
            <w:r w:rsidR="0041042C" w:rsidRPr="001358F1">
              <w:rPr>
                <w:rStyle w:val="Lienhypertexte"/>
                <w:noProof/>
              </w:rPr>
              <w:t>3.2.1 Pertinence</w:t>
            </w:r>
            <w:r w:rsidR="0041042C">
              <w:rPr>
                <w:noProof/>
                <w:webHidden/>
              </w:rPr>
              <w:tab/>
            </w:r>
            <w:r w:rsidR="0041042C">
              <w:rPr>
                <w:noProof/>
                <w:webHidden/>
              </w:rPr>
              <w:fldChar w:fldCharType="begin"/>
            </w:r>
            <w:r w:rsidR="0041042C">
              <w:rPr>
                <w:noProof/>
                <w:webHidden/>
              </w:rPr>
              <w:instrText xml:space="preserve"> PAGEREF _Toc77250131 \h </w:instrText>
            </w:r>
            <w:r w:rsidR="0041042C">
              <w:rPr>
                <w:noProof/>
                <w:webHidden/>
              </w:rPr>
            </w:r>
            <w:r w:rsidR="0041042C">
              <w:rPr>
                <w:noProof/>
                <w:webHidden/>
              </w:rPr>
              <w:fldChar w:fldCharType="separate"/>
            </w:r>
            <w:r w:rsidR="002F0108">
              <w:rPr>
                <w:noProof/>
                <w:webHidden/>
              </w:rPr>
              <w:t>11</w:t>
            </w:r>
            <w:r w:rsidR="0041042C">
              <w:rPr>
                <w:noProof/>
                <w:webHidden/>
              </w:rPr>
              <w:fldChar w:fldCharType="end"/>
            </w:r>
          </w:hyperlink>
        </w:p>
        <w:p w:rsidR="0041042C" w:rsidRDefault="007539A7">
          <w:pPr>
            <w:pStyle w:val="TM3"/>
            <w:tabs>
              <w:tab w:val="right" w:leader="dot" w:pos="9016"/>
            </w:tabs>
            <w:rPr>
              <w:rFonts w:eastAsiaTheme="minorEastAsia"/>
              <w:noProof/>
            </w:rPr>
          </w:pPr>
          <w:hyperlink w:anchor="_Toc77250132" w:history="1">
            <w:r w:rsidR="0041042C" w:rsidRPr="001358F1">
              <w:rPr>
                <w:rStyle w:val="Lienhypertexte"/>
                <w:rFonts w:cstheme="majorHAnsi"/>
                <w:noProof/>
              </w:rPr>
              <w:t>3.2.2 Efficacité</w:t>
            </w:r>
            <w:r w:rsidR="0041042C">
              <w:rPr>
                <w:noProof/>
                <w:webHidden/>
              </w:rPr>
              <w:tab/>
            </w:r>
            <w:r w:rsidR="0041042C">
              <w:rPr>
                <w:noProof/>
                <w:webHidden/>
              </w:rPr>
              <w:fldChar w:fldCharType="begin"/>
            </w:r>
            <w:r w:rsidR="0041042C">
              <w:rPr>
                <w:noProof/>
                <w:webHidden/>
              </w:rPr>
              <w:instrText xml:space="preserve"> PAGEREF _Toc77250132 \h </w:instrText>
            </w:r>
            <w:r w:rsidR="0041042C">
              <w:rPr>
                <w:noProof/>
                <w:webHidden/>
              </w:rPr>
            </w:r>
            <w:r w:rsidR="0041042C">
              <w:rPr>
                <w:noProof/>
                <w:webHidden/>
              </w:rPr>
              <w:fldChar w:fldCharType="separate"/>
            </w:r>
            <w:r w:rsidR="002F0108">
              <w:rPr>
                <w:noProof/>
                <w:webHidden/>
              </w:rPr>
              <w:t>11</w:t>
            </w:r>
            <w:r w:rsidR="0041042C">
              <w:rPr>
                <w:noProof/>
                <w:webHidden/>
              </w:rPr>
              <w:fldChar w:fldCharType="end"/>
            </w:r>
          </w:hyperlink>
        </w:p>
        <w:p w:rsidR="0041042C" w:rsidRDefault="007539A7">
          <w:pPr>
            <w:pStyle w:val="TM3"/>
            <w:tabs>
              <w:tab w:val="right" w:leader="dot" w:pos="9016"/>
            </w:tabs>
            <w:rPr>
              <w:rFonts w:eastAsiaTheme="minorEastAsia"/>
              <w:noProof/>
            </w:rPr>
          </w:pPr>
          <w:hyperlink w:anchor="_Toc77250133" w:history="1">
            <w:r w:rsidR="0041042C" w:rsidRPr="001358F1">
              <w:rPr>
                <w:rStyle w:val="Lienhypertexte"/>
                <w:rFonts w:cstheme="majorHAnsi"/>
                <w:noProof/>
              </w:rPr>
              <w:t>3.2.3 Efficience</w:t>
            </w:r>
            <w:r w:rsidR="0041042C">
              <w:rPr>
                <w:noProof/>
                <w:webHidden/>
              </w:rPr>
              <w:tab/>
            </w:r>
            <w:r w:rsidR="0041042C">
              <w:rPr>
                <w:noProof/>
                <w:webHidden/>
              </w:rPr>
              <w:fldChar w:fldCharType="begin"/>
            </w:r>
            <w:r w:rsidR="0041042C">
              <w:rPr>
                <w:noProof/>
                <w:webHidden/>
              </w:rPr>
              <w:instrText xml:space="preserve"> PAGEREF _Toc77250133 \h </w:instrText>
            </w:r>
            <w:r w:rsidR="0041042C">
              <w:rPr>
                <w:noProof/>
                <w:webHidden/>
              </w:rPr>
            </w:r>
            <w:r w:rsidR="0041042C">
              <w:rPr>
                <w:noProof/>
                <w:webHidden/>
              </w:rPr>
              <w:fldChar w:fldCharType="separate"/>
            </w:r>
            <w:r w:rsidR="002F0108">
              <w:rPr>
                <w:noProof/>
                <w:webHidden/>
              </w:rPr>
              <w:t>11</w:t>
            </w:r>
            <w:r w:rsidR="0041042C">
              <w:rPr>
                <w:noProof/>
                <w:webHidden/>
              </w:rPr>
              <w:fldChar w:fldCharType="end"/>
            </w:r>
          </w:hyperlink>
        </w:p>
        <w:p w:rsidR="0041042C" w:rsidRDefault="007539A7">
          <w:pPr>
            <w:pStyle w:val="TM3"/>
            <w:tabs>
              <w:tab w:val="right" w:leader="dot" w:pos="9016"/>
            </w:tabs>
            <w:rPr>
              <w:rFonts w:eastAsiaTheme="minorEastAsia"/>
              <w:noProof/>
            </w:rPr>
          </w:pPr>
          <w:hyperlink w:anchor="_Toc77250134" w:history="1">
            <w:r w:rsidR="0041042C" w:rsidRPr="001358F1">
              <w:rPr>
                <w:rStyle w:val="Lienhypertexte"/>
                <w:rFonts w:cstheme="majorHAnsi"/>
                <w:noProof/>
              </w:rPr>
              <w:t>3.2.4 Durabilité</w:t>
            </w:r>
            <w:r w:rsidR="0041042C">
              <w:rPr>
                <w:noProof/>
                <w:webHidden/>
              </w:rPr>
              <w:tab/>
            </w:r>
            <w:r w:rsidR="0041042C">
              <w:rPr>
                <w:noProof/>
                <w:webHidden/>
              </w:rPr>
              <w:fldChar w:fldCharType="begin"/>
            </w:r>
            <w:r w:rsidR="0041042C">
              <w:rPr>
                <w:noProof/>
                <w:webHidden/>
              </w:rPr>
              <w:instrText xml:space="preserve"> PAGEREF _Toc77250134 \h </w:instrText>
            </w:r>
            <w:r w:rsidR="0041042C">
              <w:rPr>
                <w:noProof/>
                <w:webHidden/>
              </w:rPr>
            </w:r>
            <w:r w:rsidR="0041042C">
              <w:rPr>
                <w:noProof/>
                <w:webHidden/>
              </w:rPr>
              <w:fldChar w:fldCharType="separate"/>
            </w:r>
            <w:r w:rsidR="002F0108">
              <w:rPr>
                <w:noProof/>
                <w:webHidden/>
              </w:rPr>
              <w:t>11</w:t>
            </w:r>
            <w:r w:rsidR="0041042C">
              <w:rPr>
                <w:noProof/>
                <w:webHidden/>
              </w:rPr>
              <w:fldChar w:fldCharType="end"/>
            </w:r>
          </w:hyperlink>
        </w:p>
        <w:p w:rsidR="0041042C" w:rsidRDefault="007539A7">
          <w:pPr>
            <w:pStyle w:val="TM3"/>
            <w:tabs>
              <w:tab w:val="right" w:leader="dot" w:pos="9016"/>
            </w:tabs>
            <w:rPr>
              <w:rFonts w:eastAsiaTheme="minorEastAsia"/>
              <w:noProof/>
            </w:rPr>
          </w:pPr>
          <w:hyperlink w:anchor="_Toc77250135" w:history="1">
            <w:r w:rsidR="0041042C" w:rsidRPr="001358F1">
              <w:rPr>
                <w:rStyle w:val="Lienhypertexte"/>
                <w:rFonts w:cstheme="majorHAnsi"/>
                <w:noProof/>
              </w:rPr>
              <w:t>3.2.5 Effet et impact</w:t>
            </w:r>
            <w:r w:rsidR="0041042C">
              <w:rPr>
                <w:noProof/>
                <w:webHidden/>
              </w:rPr>
              <w:tab/>
            </w:r>
            <w:r w:rsidR="0041042C">
              <w:rPr>
                <w:noProof/>
                <w:webHidden/>
              </w:rPr>
              <w:fldChar w:fldCharType="begin"/>
            </w:r>
            <w:r w:rsidR="0041042C">
              <w:rPr>
                <w:noProof/>
                <w:webHidden/>
              </w:rPr>
              <w:instrText xml:space="preserve"> PAGEREF _Toc77250135 \h </w:instrText>
            </w:r>
            <w:r w:rsidR="0041042C">
              <w:rPr>
                <w:noProof/>
                <w:webHidden/>
              </w:rPr>
            </w:r>
            <w:r w:rsidR="0041042C">
              <w:rPr>
                <w:noProof/>
                <w:webHidden/>
              </w:rPr>
              <w:fldChar w:fldCharType="separate"/>
            </w:r>
            <w:r w:rsidR="002F0108">
              <w:rPr>
                <w:noProof/>
                <w:webHidden/>
              </w:rPr>
              <w:t>11</w:t>
            </w:r>
            <w:r w:rsidR="0041042C">
              <w:rPr>
                <w:noProof/>
                <w:webHidden/>
              </w:rPr>
              <w:fldChar w:fldCharType="end"/>
            </w:r>
          </w:hyperlink>
        </w:p>
        <w:p w:rsidR="0041042C" w:rsidRDefault="007539A7">
          <w:pPr>
            <w:pStyle w:val="TM3"/>
            <w:tabs>
              <w:tab w:val="right" w:leader="dot" w:pos="9016"/>
            </w:tabs>
            <w:rPr>
              <w:rFonts w:eastAsiaTheme="minorEastAsia"/>
              <w:noProof/>
            </w:rPr>
          </w:pPr>
          <w:hyperlink w:anchor="_Toc77250136" w:history="1">
            <w:r w:rsidR="0041042C" w:rsidRPr="001358F1">
              <w:rPr>
                <w:rStyle w:val="Lienhypertexte"/>
                <w:rFonts w:cstheme="majorHAnsi"/>
                <w:noProof/>
              </w:rPr>
              <w:t>3.2.7 Apprentissage</w:t>
            </w:r>
            <w:r w:rsidR="0041042C">
              <w:rPr>
                <w:noProof/>
                <w:webHidden/>
              </w:rPr>
              <w:tab/>
            </w:r>
            <w:r w:rsidR="0041042C">
              <w:rPr>
                <w:noProof/>
                <w:webHidden/>
              </w:rPr>
              <w:fldChar w:fldCharType="begin"/>
            </w:r>
            <w:r w:rsidR="0041042C">
              <w:rPr>
                <w:noProof/>
                <w:webHidden/>
              </w:rPr>
              <w:instrText xml:space="preserve"> PAGEREF _Toc77250136 \h </w:instrText>
            </w:r>
            <w:r w:rsidR="0041042C">
              <w:rPr>
                <w:noProof/>
                <w:webHidden/>
              </w:rPr>
            </w:r>
            <w:r w:rsidR="0041042C">
              <w:rPr>
                <w:noProof/>
                <w:webHidden/>
              </w:rPr>
              <w:fldChar w:fldCharType="separate"/>
            </w:r>
            <w:r w:rsidR="002F0108">
              <w:rPr>
                <w:noProof/>
                <w:webHidden/>
              </w:rPr>
              <w:t>12</w:t>
            </w:r>
            <w:r w:rsidR="0041042C">
              <w:rPr>
                <w:noProof/>
                <w:webHidden/>
              </w:rPr>
              <w:fldChar w:fldCharType="end"/>
            </w:r>
          </w:hyperlink>
        </w:p>
        <w:p w:rsidR="0041042C" w:rsidRDefault="007539A7">
          <w:pPr>
            <w:pStyle w:val="TM1"/>
            <w:tabs>
              <w:tab w:val="right" w:leader="dot" w:pos="9016"/>
            </w:tabs>
            <w:rPr>
              <w:rFonts w:eastAsiaTheme="minorEastAsia"/>
              <w:noProof/>
            </w:rPr>
          </w:pPr>
          <w:hyperlink w:anchor="_Toc77250137" w:history="1">
            <w:r w:rsidR="0041042C" w:rsidRPr="001358F1">
              <w:rPr>
                <w:rStyle w:val="Lienhypertexte"/>
                <w:rFonts w:cstheme="majorHAnsi"/>
                <w:noProof/>
              </w:rPr>
              <w:t>IV. Résultats attendus</w:t>
            </w:r>
            <w:r w:rsidR="0041042C">
              <w:rPr>
                <w:noProof/>
                <w:webHidden/>
              </w:rPr>
              <w:tab/>
            </w:r>
            <w:r w:rsidR="0041042C">
              <w:rPr>
                <w:noProof/>
                <w:webHidden/>
              </w:rPr>
              <w:fldChar w:fldCharType="begin"/>
            </w:r>
            <w:r w:rsidR="0041042C">
              <w:rPr>
                <w:noProof/>
                <w:webHidden/>
              </w:rPr>
              <w:instrText xml:space="preserve"> PAGEREF _Toc77250137 \h </w:instrText>
            </w:r>
            <w:r w:rsidR="0041042C">
              <w:rPr>
                <w:noProof/>
                <w:webHidden/>
              </w:rPr>
            </w:r>
            <w:r w:rsidR="0041042C">
              <w:rPr>
                <w:noProof/>
                <w:webHidden/>
              </w:rPr>
              <w:fldChar w:fldCharType="separate"/>
            </w:r>
            <w:r w:rsidR="002F0108">
              <w:rPr>
                <w:noProof/>
                <w:webHidden/>
              </w:rPr>
              <w:t>12</w:t>
            </w:r>
            <w:r w:rsidR="0041042C">
              <w:rPr>
                <w:noProof/>
                <w:webHidden/>
              </w:rPr>
              <w:fldChar w:fldCharType="end"/>
            </w:r>
          </w:hyperlink>
        </w:p>
        <w:p w:rsidR="0041042C" w:rsidRDefault="007539A7">
          <w:pPr>
            <w:pStyle w:val="TM1"/>
            <w:tabs>
              <w:tab w:val="right" w:leader="dot" w:pos="9016"/>
            </w:tabs>
            <w:rPr>
              <w:rFonts w:eastAsiaTheme="minorEastAsia"/>
              <w:noProof/>
            </w:rPr>
          </w:pPr>
          <w:hyperlink w:anchor="_Toc77250138" w:history="1">
            <w:r w:rsidR="0041042C" w:rsidRPr="001358F1">
              <w:rPr>
                <w:rStyle w:val="Lienhypertexte"/>
                <w:rFonts w:cstheme="majorHAnsi"/>
                <w:noProof/>
              </w:rPr>
              <w:t>V. Méthodologie</w:t>
            </w:r>
            <w:r w:rsidR="0041042C">
              <w:rPr>
                <w:noProof/>
                <w:webHidden/>
              </w:rPr>
              <w:tab/>
            </w:r>
            <w:r w:rsidR="0041042C">
              <w:rPr>
                <w:noProof/>
                <w:webHidden/>
              </w:rPr>
              <w:fldChar w:fldCharType="begin"/>
            </w:r>
            <w:r w:rsidR="0041042C">
              <w:rPr>
                <w:noProof/>
                <w:webHidden/>
              </w:rPr>
              <w:instrText xml:space="preserve"> PAGEREF _Toc77250138 \h </w:instrText>
            </w:r>
            <w:r w:rsidR="0041042C">
              <w:rPr>
                <w:noProof/>
                <w:webHidden/>
              </w:rPr>
            </w:r>
            <w:r w:rsidR="0041042C">
              <w:rPr>
                <w:noProof/>
                <w:webHidden/>
              </w:rPr>
              <w:fldChar w:fldCharType="separate"/>
            </w:r>
            <w:r w:rsidR="002F0108">
              <w:rPr>
                <w:noProof/>
                <w:webHidden/>
              </w:rPr>
              <w:t>12</w:t>
            </w:r>
            <w:r w:rsidR="0041042C">
              <w:rPr>
                <w:noProof/>
                <w:webHidden/>
              </w:rPr>
              <w:fldChar w:fldCharType="end"/>
            </w:r>
          </w:hyperlink>
        </w:p>
        <w:p w:rsidR="0041042C" w:rsidRDefault="007539A7">
          <w:pPr>
            <w:pStyle w:val="TM1"/>
            <w:tabs>
              <w:tab w:val="right" w:leader="dot" w:pos="9016"/>
            </w:tabs>
            <w:rPr>
              <w:rFonts w:eastAsiaTheme="minorEastAsia"/>
              <w:noProof/>
            </w:rPr>
          </w:pPr>
          <w:hyperlink w:anchor="_Toc77250139" w:history="1">
            <w:r w:rsidR="0041042C" w:rsidRPr="001358F1">
              <w:rPr>
                <w:rStyle w:val="Lienhypertexte"/>
                <w:rFonts w:cstheme="majorHAnsi"/>
                <w:noProof/>
              </w:rPr>
              <w:t>VI. Facilitation et supervision de la mission d’évaluation</w:t>
            </w:r>
            <w:r w:rsidR="0041042C">
              <w:rPr>
                <w:noProof/>
                <w:webHidden/>
              </w:rPr>
              <w:tab/>
            </w:r>
            <w:r w:rsidR="0041042C">
              <w:rPr>
                <w:noProof/>
                <w:webHidden/>
              </w:rPr>
              <w:fldChar w:fldCharType="begin"/>
            </w:r>
            <w:r w:rsidR="0041042C">
              <w:rPr>
                <w:noProof/>
                <w:webHidden/>
              </w:rPr>
              <w:instrText xml:space="preserve"> PAGEREF _Toc77250139 \h </w:instrText>
            </w:r>
            <w:r w:rsidR="0041042C">
              <w:rPr>
                <w:noProof/>
                <w:webHidden/>
              </w:rPr>
            </w:r>
            <w:r w:rsidR="0041042C">
              <w:rPr>
                <w:noProof/>
                <w:webHidden/>
              </w:rPr>
              <w:fldChar w:fldCharType="separate"/>
            </w:r>
            <w:r w:rsidR="002F0108">
              <w:rPr>
                <w:noProof/>
                <w:webHidden/>
              </w:rPr>
              <w:t>12</w:t>
            </w:r>
            <w:r w:rsidR="0041042C">
              <w:rPr>
                <w:noProof/>
                <w:webHidden/>
              </w:rPr>
              <w:fldChar w:fldCharType="end"/>
            </w:r>
          </w:hyperlink>
        </w:p>
        <w:p w:rsidR="0041042C" w:rsidRDefault="007539A7">
          <w:pPr>
            <w:pStyle w:val="TM1"/>
            <w:tabs>
              <w:tab w:val="right" w:leader="dot" w:pos="9016"/>
            </w:tabs>
            <w:rPr>
              <w:rFonts w:eastAsiaTheme="minorEastAsia"/>
              <w:noProof/>
            </w:rPr>
          </w:pPr>
          <w:hyperlink w:anchor="_Toc77250140" w:history="1">
            <w:r w:rsidR="0041042C" w:rsidRPr="001358F1">
              <w:rPr>
                <w:rStyle w:val="Lienhypertexte"/>
                <w:rFonts w:cstheme="majorHAnsi"/>
                <w:noProof/>
              </w:rPr>
              <w:t>VII- Profil de l’équipe d’évaluation</w:t>
            </w:r>
            <w:r w:rsidR="0041042C">
              <w:rPr>
                <w:noProof/>
                <w:webHidden/>
              </w:rPr>
              <w:tab/>
            </w:r>
            <w:r w:rsidR="0041042C">
              <w:rPr>
                <w:noProof/>
                <w:webHidden/>
              </w:rPr>
              <w:fldChar w:fldCharType="begin"/>
            </w:r>
            <w:r w:rsidR="0041042C">
              <w:rPr>
                <w:noProof/>
                <w:webHidden/>
              </w:rPr>
              <w:instrText xml:space="preserve"> PAGEREF _Toc77250140 \h </w:instrText>
            </w:r>
            <w:r w:rsidR="0041042C">
              <w:rPr>
                <w:noProof/>
                <w:webHidden/>
              </w:rPr>
            </w:r>
            <w:r w:rsidR="0041042C">
              <w:rPr>
                <w:noProof/>
                <w:webHidden/>
              </w:rPr>
              <w:fldChar w:fldCharType="separate"/>
            </w:r>
            <w:r w:rsidR="002F0108">
              <w:rPr>
                <w:noProof/>
                <w:webHidden/>
              </w:rPr>
              <w:t>12</w:t>
            </w:r>
            <w:r w:rsidR="0041042C">
              <w:rPr>
                <w:noProof/>
                <w:webHidden/>
              </w:rPr>
              <w:fldChar w:fldCharType="end"/>
            </w:r>
          </w:hyperlink>
        </w:p>
        <w:p w:rsidR="0041042C" w:rsidRDefault="007539A7">
          <w:pPr>
            <w:pStyle w:val="TM1"/>
            <w:tabs>
              <w:tab w:val="right" w:leader="dot" w:pos="9016"/>
            </w:tabs>
            <w:rPr>
              <w:rFonts w:eastAsiaTheme="minorEastAsia"/>
              <w:noProof/>
            </w:rPr>
          </w:pPr>
          <w:hyperlink w:anchor="_Toc77250141" w:history="1">
            <w:r w:rsidR="0041042C" w:rsidRPr="001358F1">
              <w:rPr>
                <w:rStyle w:val="Lienhypertexte"/>
                <w:rFonts w:cstheme="majorHAnsi"/>
                <w:noProof/>
              </w:rPr>
              <w:t>VIII- Candidature</w:t>
            </w:r>
            <w:r w:rsidR="0041042C">
              <w:rPr>
                <w:noProof/>
                <w:webHidden/>
              </w:rPr>
              <w:tab/>
            </w:r>
            <w:r w:rsidR="0041042C">
              <w:rPr>
                <w:noProof/>
                <w:webHidden/>
              </w:rPr>
              <w:fldChar w:fldCharType="begin"/>
            </w:r>
            <w:r w:rsidR="0041042C">
              <w:rPr>
                <w:noProof/>
                <w:webHidden/>
              </w:rPr>
              <w:instrText xml:space="preserve"> PAGEREF _Toc77250141 \h </w:instrText>
            </w:r>
            <w:r w:rsidR="0041042C">
              <w:rPr>
                <w:noProof/>
                <w:webHidden/>
              </w:rPr>
            </w:r>
            <w:r w:rsidR="0041042C">
              <w:rPr>
                <w:noProof/>
                <w:webHidden/>
              </w:rPr>
              <w:fldChar w:fldCharType="separate"/>
            </w:r>
            <w:r w:rsidR="002F0108">
              <w:rPr>
                <w:noProof/>
                <w:webHidden/>
              </w:rPr>
              <w:t>13</w:t>
            </w:r>
            <w:r w:rsidR="0041042C">
              <w:rPr>
                <w:noProof/>
                <w:webHidden/>
              </w:rPr>
              <w:fldChar w:fldCharType="end"/>
            </w:r>
          </w:hyperlink>
        </w:p>
        <w:p w:rsidR="00D3449C" w:rsidRDefault="00D3449C" w:rsidP="00D3449C">
          <w:pPr>
            <w:spacing w:after="52" w:line="240" w:lineRule="auto"/>
            <w:jc w:val="center"/>
            <w:rPr>
              <w:b/>
              <w:bCs/>
            </w:rPr>
          </w:pPr>
          <w:r>
            <w:rPr>
              <w:b/>
              <w:bCs/>
            </w:rPr>
            <w:fldChar w:fldCharType="end"/>
          </w:r>
        </w:p>
      </w:sdtContent>
    </w:sdt>
    <w:p w:rsidR="00D3449C" w:rsidRDefault="00D3449C" w:rsidP="00D3449C">
      <w:pPr>
        <w:spacing w:after="52" w:line="240" w:lineRule="auto"/>
        <w:jc w:val="center"/>
        <w:rPr>
          <w:sz w:val="72"/>
        </w:rPr>
      </w:pPr>
      <w:r w:rsidRPr="009431BE">
        <w:rPr>
          <w:sz w:val="72"/>
        </w:rPr>
        <w:t xml:space="preserve"> </w:t>
      </w:r>
    </w:p>
    <w:p w:rsidR="00D3449C" w:rsidRDefault="00D3449C">
      <w:pPr>
        <w:rPr>
          <w:sz w:val="72"/>
        </w:rPr>
      </w:pPr>
      <w:r>
        <w:rPr>
          <w:sz w:val="72"/>
        </w:rPr>
        <w:br w:type="page"/>
      </w:r>
    </w:p>
    <w:p w:rsidR="00FB172A" w:rsidRPr="00D17ECD" w:rsidRDefault="00B26B78" w:rsidP="00B26B78">
      <w:pPr>
        <w:pStyle w:val="Titre1"/>
      </w:pPr>
      <w:bookmarkStart w:id="2" w:name="_Toc77250118"/>
      <w:r>
        <w:t>I- Cadrage de la mission</w:t>
      </w:r>
      <w:bookmarkEnd w:id="2"/>
    </w:p>
    <w:p w:rsidR="00FB172A" w:rsidRPr="00D17ECD" w:rsidRDefault="00FB172A" w:rsidP="00FB172A">
      <w:pPr>
        <w:spacing w:after="0" w:line="240" w:lineRule="auto"/>
        <w:jc w:val="both"/>
        <w:rPr>
          <w:rFonts w:ascii="Calibri" w:hAnsi="Calibri"/>
          <w:bCs/>
        </w:rPr>
      </w:pPr>
    </w:p>
    <w:p w:rsidR="00FB172A" w:rsidRPr="00D17ECD" w:rsidRDefault="00FB172A" w:rsidP="00F1669F">
      <w:pPr>
        <w:pStyle w:val="Titre2"/>
      </w:pPr>
      <w:bookmarkStart w:id="3" w:name="_Toc77250119"/>
      <w:r w:rsidRPr="00F1669F">
        <w:rPr>
          <w:rStyle w:val="Titre2Car"/>
        </w:rPr>
        <w:t>1.1</w:t>
      </w:r>
      <w:r w:rsidRPr="00D17ECD">
        <w:t xml:space="preserve"> Justification</w:t>
      </w:r>
      <w:bookmarkEnd w:id="3"/>
    </w:p>
    <w:p w:rsidR="00FB172A" w:rsidRPr="002F19BF" w:rsidRDefault="00FB172A" w:rsidP="00FB172A">
      <w:pPr>
        <w:spacing w:after="0" w:line="240" w:lineRule="auto"/>
        <w:jc w:val="both"/>
        <w:rPr>
          <w:rFonts w:asciiTheme="majorHAnsi" w:hAnsiTheme="majorHAnsi" w:cstheme="majorHAnsi"/>
        </w:rPr>
      </w:pPr>
      <w:r w:rsidRPr="002F19BF">
        <w:rPr>
          <w:rFonts w:asciiTheme="majorHAnsi" w:hAnsiTheme="majorHAnsi" w:cstheme="majorHAnsi"/>
        </w:rPr>
        <w:t>L’évaluation</w:t>
      </w:r>
      <w:r w:rsidR="00DB4EDE">
        <w:rPr>
          <w:rFonts w:asciiTheme="majorHAnsi" w:hAnsiTheme="majorHAnsi" w:cstheme="majorHAnsi"/>
        </w:rPr>
        <w:t xml:space="preserve"> finale es</w:t>
      </w:r>
      <w:r w:rsidRPr="002F19BF">
        <w:rPr>
          <w:rFonts w:asciiTheme="majorHAnsi" w:hAnsiTheme="majorHAnsi" w:cstheme="majorHAnsi"/>
        </w:rPr>
        <w:t>t un</w:t>
      </w:r>
      <w:r w:rsidR="00D3449C" w:rsidRPr="002F19BF">
        <w:rPr>
          <w:rFonts w:asciiTheme="majorHAnsi" w:hAnsiTheme="majorHAnsi" w:cstheme="majorHAnsi"/>
        </w:rPr>
        <w:t>e opportunité</w:t>
      </w:r>
      <w:r w:rsidRPr="002F19BF">
        <w:rPr>
          <w:rFonts w:asciiTheme="majorHAnsi" w:hAnsiTheme="majorHAnsi" w:cstheme="majorHAnsi"/>
        </w:rPr>
        <w:t xml:space="preserve"> pour analyser les résultats obtenus et pour formuler des recommandations </w:t>
      </w:r>
      <w:r w:rsidR="00DB4EDE">
        <w:rPr>
          <w:rFonts w:asciiTheme="majorHAnsi" w:hAnsiTheme="majorHAnsi" w:cstheme="majorHAnsi"/>
        </w:rPr>
        <w:t>dont il conviendrait de tenir compte dans de futurs projet similaires.</w:t>
      </w:r>
    </w:p>
    <w:p w:rsidR="00FB172A" w:rsidRPr="002F19BF" w:rsidRDefault="00FB172A" w:rsidP="00FB172A">
      <w:pPr>
        <w:spacing w:after="0" w:line="240" w:lineRule="auto"/>
        <w:jc w:val="both"/>
        <w:rPr>
          <w:rFonts w:asciiTheme="majorHAnsi" w:hAnsiTheme="majorHAnsi" w:cstheme="majorHAnsi"/>
          <w:bCs/>
        </w:rPr>
      </w:pPr>
    </w:p>
    <w:p w:rsidR="00FB172A" w:rsidRPr="002F19BF" w:rsidRDefault="00FB172A" w:rsidP="00F1669F">
      <w:pPr>
        <w:pStyle w:val="Titre2"/>
        <w:rPr>
          <w:rFonts w:cstheme="majorHAnsi"/>
          <w:lang w:val="en-GB"/>
        </w:rPr>
      </w:pPr>
      <w:bookmarkStart w:id="4" w:name="_Toc77250120"/>
      <w:r w:rsidRPr="002F19BF">
        <w:rPr>
          <w:rStyle w:val="Titre2Car"/>
          <w:rFonts w:cstheme="majorHAnsi"/>
        </w:rPr>
        <w:t>1.2</w:t>
      </w:r>
      <w:r w:rsidRPr="002F19BF">
        <w:rPr>
          <w:rFonts w:cstheme="majorHAnsi"/>
          <w:lang w:val="en-GB"/>
        </w:rPr>
        <w:t xml:space="preserve"> Dates </w:t>
      </w:r>
      <w:r w:rsidRPr="002F19BF">
        <w:rPr>
          <w:rFonts w:cstheme="majorHAnsi"/>
        </w:rPr>
        <w:t>clés</w:t>
      </w:r>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7"/>
        <w:gridCol w:w="4399"/>
      </w:tblGrid>
      <w:tr w:rsidR="00FB172A" w:rsidRPr="002F19BF" w:rsidTr="00FB172A">
        <w:tc>
          <w:tcPr>
            <w:tcW w:w="4457" w:type="dxa"/>
            <w:shd w:val="clear" w:color="auto" w:fill="auto"/>
          </w:tcPr>
          <w:p w:rsidR="00FB172A" w:rsidRPr="002F19BF" w:rsidRDefault="00FB172A" w:rsidP="00FB172A">
            <w:pPr>
              <w:spacing w:after="0" w:line="240" w:lineRule="auto"/>
              <w:jc w:val="both"/>
              <w:rPr>
                <w:rFonts w:asciiTheme="majorHAnsi" w:hAnsiTheme="majorHAnsi" w:cstheme="majorHAnsi"/>
                <w:bCs/>
                <w:lang w:val="en-GB"/>
              </w:rPr>
            </w:pPr>
            <w:r w:rsidRPr="002F19BF">
              <w:rPr>
                <w:rFonts w:asciiTheme="majorHAnsi" w:hAnsiTheme="majorHAnsi" w:cstheme="majorHAnsi"/>
                <w:bCs/>
                <w:lang w:val="en-GB"/>
              </w:rPr>
              <w:t xml:space="preserve">Date </w:t>
            </w:r>
            <w:r w:rsidRPr="002F19BF">
              <w:rPr>
                <w:rFonts w:asciiTheme="majorHAnsi" w:hAnsiTheme="majorHAnsi" w:cstheme="majorHAnsi"/>
                <w:bCs/>
              </w:rPr>
              <w:t>prévue</w:t>
            </w:r>
            <w:r w:rsidRPr="002F19BF">
              <w:rPr>
                <w:rFonts w:asciiTheme="majorHAnsi" w:hAnsiTheme="majorHAnsi" w:cstheme="majorHAnsi"/>
                <w:bCs/>
                <w:lang w:val="en-GB"/>
              </w:rPr>
              <w:t xml:space="preserve"> de d</w:t>
            </w:r>
            <w:r w:rsidRPr="002F19BF">
              <w:rPr>
                <w:rFonts w:asciiTheme="majorHAnsi" w:hAnsiTheme="majorHAnsi" w:cstheme="majorHAnsi"/>
                <w:bCs/>
              </w:rPr>
              <w:t>é</w:t>
            </w:r>
            <w:r w:rsidRPr="002F19BF">
              <w:rPr>
                <w:rFonts w:asciiTheme="majorHAnsi" w:hAnsiTheme="majorHAnsi" w:cstheme="majorHAnsi"/>
                <w:bCs/>
                <w:lang w:val="en-GB"/>
              </w:rPr>
              <w:t>but:</w:t>
            </w:r>
          </w:p>
        </w:tc>
        <w:tc>
          <w:tcPr>
            <w:tcW w:w="4399" w:type="dxa"/>
            <w:shd w:val="clear" w:color="auto" w:fill="auto"/>
          </w:tcPr>
          <w:p w:rsidR="00FB172A" w:rsidRPr="002F19BF" w:rsidRDefault="00D04E8E" w:rsidP="00FB172A">
            <w:pPr>
              <w:spacing w:after="0" w:line="240" w:lineRule="auto"/>
              <w:jc w:val="both"/>
              <w:rPr>
                <w:rFonts w:asciiTheme="majorHAnsi" w:hAnsiTheme="majorHAnsi" w:cstheme="majorHAnsi"/>
                <w:bCs/>
                <w:lang w:val="en-GB"/>
              </w:rPr>
            </w:pPr>
            <w:r w:rsidRPr="002F19BF">
              <w:rPr>
                <w:rFonts w:asciiTheme="majorHAnsi" w:hAnsiTheme="majorHAnsi" w:cstheme="majorHAnsi"/>
                <w:bCs/>
                <w:lang w:val="en-GB"/>
              </w:rPr>
              <w:t>0</w:t>
            </w:r>
            <w:r w:rsidR="006805E8">
              <w:rPr>
                <w:rFonts w:asciiTheme="majorHAnsi" w:hAnsiTheme="majorHAnsi" w:cstheme="majorHAnsi"/>
                <w:bCs/>
                <w:lang w:val="en-GB"/>
              </w:rPr>
              <w:t>2</w:t>
            </w:r>
            <w:r w:rsidRPr="002F19BF">
              <w:rPr>
                <w:rFonts w:asciiTheme="majorHAnsi" w:hAnsiTheme="majorHAnsi" w:cstheme="majorHAnsi"/>
                <w:bCs/>
                <w:lang w:val="en-GB"/>
              </w:rPr>
              <w:t>/</w:t>
            </w:r>
            <w:r w:rsidR="00D3449C" w:rsidRPr="002F19BF">
              <w:rPr>
                <w:rFonts w:asciiTheme="majorHAnsi" w:hAnsiTheme="majorHAnsi" w:cstheme="majorHAnsi"/>
                <w:bCs/>
                <w:lang w:val="en-GB"/>
              </w:rPr>
              <w:t>0</w:t>
            </w:r>
            <w:r w:rsidR="00DB4EDE">
              <w:rPr>
                <w:rFonts w:asciiTheme="majorHAnsi" w:hAnsiTheme="majorHAnsi" w:cstheme="majorHAnsi"/>
                <w:bCs/>
                <w:lang w:val="en-GB"/>
              </w:rPr>
              <w:t>1</w:t>
            </w:r>
            <w:r w:rsidRPr="002F19BF">
              <w:rPr>
                <w:rFonts w:asciiTheme="majorHAnsi" w:hAnsiTheme="majorHAnsi" w:cstheme="majorHAnsi"/>
                <w:bCs/>
                <w:lang w:val="en-GB"/>
              </w:rPr>
              <w:t>/20</w:t>
            </w:r>
            <w:r w:rsidR="00D3449C" w:rsidRPr="002F19BF">
              <w:rPr>
                <w:rFonts w:asciiTheme="majorHAnsi" w:hAnsiTheme="majorHAnsi" w:cstheme="majorHAnsi"/>
                <w:bCs/>
                <w:lang w:val="en-GB"/>
              </w:rPr>
              <w:t>2</w:t>
            </w:r>
            <w:r w:rsidR="00DB4EDE">
              <w:rPr>
                <w:rFonts w:asciiTheme="majorHAnsi" w:hAnsiTheme="majorHAnsi" w:cstheme="majorHAnsi"/>
                <w:bCs/>
                <w:lang w:val="en-GB"/>
              </w:rPr>
              <w:t>3</w:t>
            </w:r>
          </w:p>
        </w:tc>
      </w:tr>
      <w:tr w:rsidR="00FB172A" w:rsidRPr="002F19BF" w:rsidTr="00FB172A">
        <w:tc>
          <w:tcPr>
            <w:tcW w:w="4457" w:type="dxa"/>
            <w:shd w:val="clear" w:color="auto" w:fill="auto"/>
          </w:tcPr>
          <w:p w:rsidR="00FB172A" w:rsidRPr="00D55041" w:rsidRDefault="00D55041" w:rsidP="00FB172A">
            <w:pPr>
              <w:spacing w:after="0" w:line="240" w:lineRule="auto"/>
              <w:jc w:val="both"/>
              <w:rPr>
                <w:rFonts w:asciiTheme="majorHAnsi" w:hAnsiTheme="majorHAnsi" w:cstheme="majorHAnsi"/>
                <w:bCs/>
              </w:rPr>
            </w:pPr>
            <w:r>
              <w:rPr>
                <w:rFonts w:asciiTheme="majorHAnsi" w:hAnsiTheme="majorHAnsi" w:cstheme="majorHAnsi"/>
                <w:bCs/>
              </w:rPr>
              <w:t xml:space="preserve">Deadline </w:t>
            </w:r>
            <w:r w:rsidR="00FB172A" w:rsidRPr="002F19BF">
              <w:rPr>
                <w:rFonts w:asciiTheme="majorHAnsi" w:hAnsiTheme="majorHAnsi" w:cstheme="majorHAnsi"/>
                <w:bCs/>
              </w:rPr>
              <w:t>Soumission</w:t>
            </w:r>
            <w:r w:rsidR="00FB172A" w:rsidRPr="00D55041">
              <w:rPr>
                <w:rFonts w:asciiTheme="majorHAnsi" w:hAnsiTheme="majorHAnsi" w:cstheme="majorHAnsi"/>
                <w:bCs/>
              </w:rPr>
              <w:t xml:space="preserve"> du rapport </w:t>
            </w:r>
            <w:r w:rsidR="00FB172A" w:rsidRPr="002F19BF">
              <w:rPr>
                <w:rFonts w:asciiTheme="majorHAnsi" w:hAnsiTheme="majorHAnsi" w:cstheme="majorHAnsi"/>
                <w:bCs/>
              </w:rPr>
              <w:t>provisoire</w:t>
            </w:r>
            <w:r w:rsidR="008D30DE">
              <w:rPr>
                <w:rFonts w:asciiTheme="majorHAnsi" w:hAnsiTheme="majorHAnsi" w:cstheme="majorHAnsi"/>
                <w:bCs/>
              </w:rPr>
              <w:t xml:space="preserve"> </w:t>
            </w:r>
            <w:r w:rsidR="00FB172A" w:rsidRPr="00D55041">
              <w:rPr>
                <w:rFonts w:asciiTheme="majorHAnsi" w:hAnsiTheme="majorHAnsi" w:cstheme="majorHAnsi"/>
                <w:bCs/>
              </w:rPr>
              <w:t>:</w:t>
            </w:r>
          </w:p>
        </w:tc>
        <w:tc>
          <w:tcPr>
            <w:tcW w:w="4399" w:type="dxa"/>
            <w:shd w:val="clear" w:color="auto" w:fill="auto"/>
          </w:tcPr>
          <w:p w:rsidR="00FB172A" w:rsidRPr="002F19BF" w:rsidRDefault="00DB4EDE" w:rsidP="00FB172A">
            <w:pPr>
              <w:spacing w:after="0" w:line="240" w:lineRule="auto"/>
              <w:jc w:val="both"/>
              <w:rPr>
                <w:rFonts w:asciiTheme="majorHAnsi" w:hAnsiTheme="majorHAnsi" w:cstheme="majorHAnsi"/>
                <w:bCs/>
              </w:rPr>
            </w:pPr>
            <w:r>
              <w:rPr>
                <w:rFonts w:asciiTheme="majorHAnsi" w:hAnsiTheme="majorHAnsi" w:cstheme="majorHAnsi"/>
                <w:bCs/>
              </w:rPr>
              <w:t>25</w:t>
            </w:r>
            <w:r w:rsidR="00D04E8E" w:rsidRPr="002F19BF">
              <w:rPr>
                <w:rFonts w:asciiTheme="majorHAnsi" w:hAnsiTheme="majorHAnsi" w:cstheme="majorHAnsi"/>
                <w:bCs/>
              </w:rPr>
              <w:t>/</w:t>
            </w:r>
            <w:r w:rsidR="00D3449C" w:rsidRPr="002F19BF">
              <w:rPr>
                <w:rFonts w:asciiTheme="majorHAnsi" w:hAnsiTheme="majorHAnsi" w:cstheme="majorHAnsi"/>
                <w:bCs/>
              </w:rPr>
              <w:t>0</w:t>
            </w:r>
            <w:r>
              <w:rPr>
                <w:rFonts w:asciiTheme="majorHAnsi" w:hAnsiTheme="majorHAnsi" w:cstheme="majorHAnsi"/>
                <w:bCs/>
              </w:rPr>
              <w:t>1</w:t>
            </w:r>
            <w:r w:rsidR="00D3449C" w:rsidRPr="002F19BF">
              <w:rPr>
                <w:rFonts w:asciiTheme="majorHAnsi" w:hAnsiTheme="majorHAnsi" w:cstheme="majorHAnsi"/>
                <w:bCs/>
              </w:rPr>
              <w:t>/</w:t>
            </w:r>
            <w:r w:rsidR="00D04E8E" w:rsidRPr="002F19BF">
              <w:rPr>
                <w:rFonts w:asciiTheme="majorHAnsi" w:hAnsiTheme="majorHAnsi" w:cstheme="majorHAnsi"/>
                <w:bCs/>
              </w:rPr>
              <w:t>20</w:t>
            </w:r>
            <w:r w:rsidR="00D3449C" w:rsidRPr="002F19BF">
              <w:rPr>
                <w:rFonts w:asciiTheme="majorHAnsi" w:hAnsiTheme="majorHAnsi" w:cstheme="majorHAnsi"/>
                <w:bCs/>
              </w:rPr>
              <w:t>2</w:t>
            </w:r>
            <w:r>
              <w:rPr>
                <w:rFonts w:asciiTheme="majorHAnsi" w:hAnsiTheme="majorHAnsi" w:cstheme="majorHAnsi"/>
                <w:bCs/>
              </w:rPr>
              <w:t>3</w:t>
            </w:r>
          </w:p>
        </w:tc>
      </w:tr>
      <w:tr w:rsidR="00FB172A" w:rsidRPr="002F19BF" w:rsidTr="00FB172A">
        <w:tc>
          <w:tcPr>
            <w:tcW w:w="4457" w:type="dxa"/>
            <w:shd w:val="clear" w:color="auto" w:fill="auto"/>
          </w:tcPr>
          <w:p w:rsidR="00FB172A" w:rsidRPr="002F19BF" w:rsidRDefault="00D55041" w:rsidP="00FB172A">
            <w:pPr>
              <w:spacing w:after="0" w:line="240" w:lineRule="auto"/>
              <w:jc w:val="both"/>
              <w:rPr>
                <w:rFonts w:asciiTheme="majorHAnsi" w:hAnsiTheme="majorHAnsi" w:cstheme="majorHAnsi"/>
                <w:bCs/>
              </w:rPr>
            </w:pPr>
            <w:r>
              <w:rPr>
                <w:rFonts w:asciiTheme="majorHAnsi" w:hAnsiTheme="majorHAnsi" w:cstheme="majorHAnsi"/>
                <w:bCs/>
              </w:rPr>
              <w:t xml:space="preserve">Deadline </w:t>
            </w:r>
            <w:r w:rsidR="00FB172A" w:rsidRPr="002F19BF">
              <w:rPr>
                <w:rFonts w:asciiTheme="majorHAnsi" w:hAnsiTheme="majorHAnsi" w:cstheme="majorHAnsi"/>
                <w:bCs/>
              </w:rPr>
              <w:t>Soumission du rapport final</w:t>
            </w:r>
            <w:r w:rsidR="008D30DE">
              <w:rPr>
                <w:rFonts w:asciiTheme="majorHAnsi" w:hAnsiTheme="majorHAnsi" w:cstheme="majorHAnsi"/>
                <w:bCs/>
              </w:rPr>
              <w:t xml:space="preserve"> </w:t>
            </w:r>
            <w:r w:rsidR="00FB172A" w:rsidRPr="002F19BF">
              <w:rPr>
                <w:rFonts w:asciiTheme="majorHAnsi" w:hAnsiTheme="majorHAnsi" w:cstheme="majorHAnsi"/>
                <w:bCs/>
              </w:rPr>
              <w:t>:</w:t>
            </w:r>
          </w:p>
        </w:tc>
        <w:tc>
          <w:tcPr>
            <w:tcW w:w="4399" w:type="dxa"/>
            <w:shd w:val="clear" w:color="auto" w:fill="auto"/>
          </w:tcPr>
          <w:p w:rsidR="00FB172A" w:rsidRPr="002F19BF" w:rsidRDefault="00DB4EDE" w:rsidP="00FB172A">
            <w:pPr>
              <w:spacing w:after="0" w:line="240" w:lineRule="auto"/>
              <w:jc w:val="both"/>
              <w:rPr>
                <w:rFonts w:asciiTheme="majorHAnsi" w:hAnsiTheme="majorHAnsi" w:cstheme="majorHAnsi"/>
                <w:bCs/>
              </w:rPr>
            </w:pPr>
            <w:r>
              <w:rPr>
                <w:rFonts w:asciiTheme="majorHAnsi" w:hAnsiTheme="majorHAnsi" w:cstheme="majorHAnsi"/>
                <w:bCs/>
              </w:rPr>
              <w:t>31</w:t>
            </w:r>
            <w:r w:rsidR="00D04E8E" w:rsidRPr="002F19BF">
              <w:rPr>
                <w:rFonts w:asciiTheme="majorHAnsi" w:hAnsiTheme="majorHAnsi" w:cstheme="majorHAnsi"/>
                <w:bCs/>
              </w:rPr>
              <w:t>/</w:t>
            </w:r>
            <w:r>
              <w:rPr>
                <w:rFonts w:asciiTheme="majorHAnsi" w:hAnsiTheme="majorHAnsi" w:cstheme="majorHAnsi"/>
                <w:bCs/>
              </w:rPr>
              <w:t>01</w:t>
            </w:r>
            <w:r w:rsidR="00D04E8E" w:rsidRPr="002F19BF">
              <w:rPr>
                <w:rFonts w:asciiTheme="majorHAnsi" w:hAnsiTheme="majorHAnsi" w:cstheme="majorHAnsi"/>
                <w:bCs/>
              </w:rPr>
              <w:t>/20</w:t>
            </w:r>
            <w:r w:rsidR="00D3449C" w:rsidRPr="002F19BF">
              <w:rPr>
                <w:rFonts w:asciiTheme="majorHAnsi" w:hAnsiTheme="majorHAnsi" w:cstheme="majorHAnsi"/>
                <w:bCs/>
              </w:rPr>
              <w:t>2</w:t>
            </w:r>
            <w:r>
              <w:rPr>
                <w:rFonts w:asciiTheme="majorHAnsi" w:hAnsiTheme="majorHAnsi" w:cstheme="majorHAnsi"/>
                <w:bCs/>
              </w:rPr>
              <w:t>3</w:t>
            </w:r>
          </w:p>
        </w:tc>
      </w:tr>
    </w:tbl>
    <w:p w:rsidR="00FB172A" w:rsidRPr="002F19BF" w:rsidRDefault="00FB172A" w:rsidP="00FB172A">
      <w:pPr>
        <w:spacing w:after="0" w:line="240" w:lineRule="auto"/>
        <w:jc w:val="both"/>
        <w:rPr>
          <w:rFonts w:asciiTheme="majorHAnsi" w:hAnsiTheme="majorHAnsi" w:cstheme="majorHAnsi"/>
          <w:bCs/>
        </w:rPr>
      </w:pPr>
    </w:p>
    <w:p w:rsidR="00FB172A" w:rsidRDefault="00FB172A" w:rsidP="00F1669F">
      <w:pPr>
        <w:pStyle w:val="Titre2"/>
        <w:rPr>
          <w:rFonts w:cstheme="majorHAnsi"/>
        </w:rPr>
      </w:pPr>
      <w:bookmarkStart w:id="5" w:name="_Toc77250121"/>
      <w:r w:rsidRPr="002F19BF">
        <w:rPr>
          <w:rStyle w:val="Titre2Car"/>
          <w:rFonts w:cstheme="majorHAnsi"/>
        </w:rPr>
        <w:t>1.3</w:t>
      </w:r>
      <w:r w:rsidRPr="002F19BF">
        <w:rPr>
          <w:rFonts w:cstheme="majorHAnsi"/>
        </w:rPr>
        <w:t xml:space="preserve"> Langue</w:t>
      </w:r>
      <w:bookmarkEnd w:id="5"/>
    </w:p>
    <w:p w:rsidR="00D23838" w:rsidRPr="00D23838" w:rsidRDefault="008544A2" w:rsidP="00F1669F">
      <w:pPr>
        <w:pStyle w:val="Titre2"/>
        <w:rPr>
          <w:rFonts w:cstheme="majorHAnsi"/>
          <w:bCs/>
          <w:color w:val="auto"/>
          <w:sz w:val="22"/>
          <w:szCs w:val="22"/>
        </w:rPr>
      </w:pPr>
      <w:r w:rsidRPr="00D23838">
        <w:rPr>
          <w:rFonts w:cstheme="majorHAnsi"/>
          <w:bCs/>
          <w:color w:val="auto"/>
          <w:sz w:val="22"/>
          <w:szCs w:val="22"/>
        </w:rPr>
        <w:t>Tous les documents et rapports seront rédigés et présentés en français</w:t>
      </w:r>
      <w:r w:rsidR="000A5494" w:rsidRPr="00D23838">
        <w:rPr>
          <w:rFonts w:cstheme="majorHAnsi"/>
          <w:bCs/>
          <w:color w:val="auto"/>
          <w:sz w:val="22"/>
          <w:szCs w:val="22"/>
        </w:rPr>
        <w:t>.</w:t>
      </w:r>
      <w:bookmarkStart w:id="6" w:name="_Toc77250122"/>
    </w:p>
    <w:p w:rsidR="00D23838" w:rsidRDefault="00D23838" w:rsidP="00F1669F">
      <w:pPr>
        <w:pStyle w:val="Titre2"/>
        <w:rPr>
          <w:rFonts w:cstheme="majorHAnsi"/>
          <w:bCs/>
          <w:color w:val="FF0000"/>
        </w:rPr>
      </w:pPr>
    </w:p>
    <w:p w:rsidR="00FB172A" w:rsidRPr="002F19BF" w:rsidRDefault="00FB172A" w:rsidP="00F1669F">
      <w:pPr>
        <w:pStyle w:val="Titre2"/>
        <w:rPr>
          <w:rFonts w:cstheme="majorHAnsi"/>
        </w:rPr>
      </w:pPr>
      <w:r w:rsidRPr="002F19BF">
        <w:rPr>
          <w:rStyle w:val="Titre2Car"/>
          <w:rFonts w:cstheme="majorHAnsi"/>
        </w:rPr>
        <w:t>1.4</w:t>
      </w:r>
      <w:r w:rsidRPr="002F19BF">
        <w:rPr>
          <w:rFonts w:cstheme="majorHAnsi"/>
          <w:bCs/>
        </w:rPr>
        <w:t xml:space="preserve"> </w:t>
      </w:r>
      <w:r w:rsidR="00CB7107">
        <w:rPr>
          <w:rFonts w:cstheme="majorHAnsi"/>
        </w:rPr>
        <w:t>C</w:t>
      </w:r>
      <w:r w:rsidR="00CB7107" w:rsidRPr="002F19BF">
        <w:rPr>
          <w:rFonts w:cstheme="majorHAnsi"/>
        </w:rPr>
        <w:t>alendrier d’exécution</w:t>
      </w:r>
      <w:bookmarkEnd w:id="6"/>
    </w:p>
    <w:p w:rsidR="00FB172A" w:rsidRPr="002F19BF" w:rsidRDefault="00FB172A" w:rsidP="00FB172A">
      <w:pPr>
        <w:spacing w:after="0" w:line="240" w:lineRule="auto"/>
        <w:jc w:val="both"/>
        <w:rPr>
          <w:rFonts w:asciiTheme="majorHAnsi" w:hAnsiTheme="majorHAnsi" w:cstheme="majorHAnsi"/>
          <w:bCs/>
        </w:rPr>
      </w:pPr>
      <w:r w:rsidRPr="002F19BF">
        <w:rPr>
          <w:rFonts w:asciiTheme="majorHAnsi" w:hAnsiTheme="majorHAnsi" w:cstheme="majorHAnsi"/>
          <w:bCs/>
        </w:rPr>
        <w:t>La mission des cons</w:t>
      </w:r>
      <w:r w:rsidR="00D04E8E" w:rsidRPr="002F19BF">
        <w:rPr>
          <w:rFonts w:asciiTheme="majorHAnsi" w:hAnsiTheme="majorHAnsi" w:cstheme="majorHAnsi"/>
          <w:bCs/>
        </w:rPr>
        <w:t xml:space="preserve">ultants est prévue pour durer </w:t>
      </w:r>
      <w:r w:rsidR="00D04E8E" w:rsidRPr="00CB7107">
        <w:rPr>
          <w:rFonts w:asciiTheme="majorHAnsi" w:hAnsiTheme="majorHAnsi" w:cstheme="majorHAnsi"/>
          <w:bCs/>
        </w:rPr>
        <w:t>Vingt</w:t>
      </w:r>
      <w:r w:rsidRPr="00CB7107">
        <w:rPr>
          <w:rFonts w:asciiTheme="majorHAnsi" w:hAnsiTheme="majorHAnsi" w:cstheme="majorHAnsi"/>
          <w:bCs/>
        </w:rPr>
        <w:t xml:space="preserve"> </w:t>
      </w:r>
      <w:r w:rsidR="00D04E8E" w:rsidRPr="00CB7107">
        <w:rPr>
          <w:rFonts w:asciiTheme="majorHAnsi" w:hAnsiTheme="majorHAnsi" w:cstheme="majorHAnsi"/>
          <w:bCs/>
        </w:rPr>
        <w:t>(2</w:t>
      </w:r>
      <w:r w:rsidR="00742FA1" w:rsidRPr="00CB7107">
        <w:rPr>
          <w:rFonts w:asciiTheme="majorHAnsi" w:hAnsiTheme="majorHAnsi" w:cstheme="majorHAnsi"/>
          <w:bCs/>
        </w:rPr>
        <w:t>6</w:t>
      </w:r>
      <w:r w:rsidRPr="00CB7107">
        <w:rPr>
          <w:rFonts w:asciiTheme="majorHAnsi" w:hAnsiTheme="majorHAnsi" w:cstheme="majorHAnsi"/>
          <w:bCs/>
        </w:rPr>
        <w:t>)</w:t>
      </w:r>
      <w:r w:rsidRPr="002F19BF">
        <w:rPr>
          <w:rFonts w:asciiTheme="majorHAnsi" w:hAnsiTheme="majorHAnsi" w:cstheme="majorHAnsi"/>
          <w:bCs/>
        </w:rPr>
        <w:t xml:space="preserve"> jours travaillés étalés sur une pé</w:t>
      </w:r>
      <w:r w:rsidR="00B96295" w:rsidRPr="002F19BF">
        <w:rPr>
          <w:rFonts w:asciiTheme="majorHAnsi" w:hAnsiTheme="majorHAnsi" w:cstheme="majorHAnsi"/>
          <w:bCs/>
        </w:rPr>
        <w:t>riode de trente</w:t>
      </w:r>
      <w:r w:rsidR="00D04E8E" w:rsidRPr="002F19BF">
        <w:rPr>
          <w:rFonts w:asciiTheme="majorHAnsi" w:hAnsiTheme="majorHAnsi" w:cstheme="majorHAnsi"/>
          <w:bCs/>
        </w:rPr>
        <w:t xml:space="preserve"> (3</w:t>
      </w:r>
      <w:r w:rsidR="00B96295" w:rsidRPr="002F19BF">
        <w:rPr>
          <w:rFonts w:asciiTheme="majorHAnsi" w:hAnsiTheme="majorHAnsi" w:cstheme="majorHAnsi"/>
          <w:bCs/>
        </w:rPr>
        <w:t>0</w:t>
      </w:r>
      <w:r w:rsidRPr="002F19BF">
        <w:rPr>
          <w:rFonts w:asciiTheme="majorHAnsi" w:hAnsiTheme="majorHAnsi" w:cstheme="majorHAnsi"/>
          <w:bCs/>
        </w:rPr>
        <w:t>) jours à partir de la date de signature du contrat.</w:t>
      </w:r>
      <w:r w:rsidR="00CB7107">
        <w:rPr>
          <w:rFonts w:asciiTheme="majorHAnsi" w:hAnsiTheme="majorHAnsi" w:cstheme="majorHAnsi"/>
          <w:bCs/>
        </w:rPr>
        <w:t xml:space="preserve"> Le calendrier est élaboré sur la base de semaine comptant six jours ouvrables.</w:t>
      </w:r>
    </w:p>
    <w:p w:rsidR="00FB172A" w:rsidRPr="002F19BF" w:rsidRDefault="00FB172A" w:rsidP="00FB172A">
      <w:pPr>
        <w:spacing w:after="0" w:line="240" w:lineRule="auto"/>
        <w:jc w:val="both"/>
        <w:rPr>
          <w:rFonts w:asciiTheme="majorHAnsi" w:hAnsiTheme="majorHAnsi" w:cstheme="majorHAnsi"/>
          <w:b/>
        </w:rPr>
      </w:pPr>
    </w:p>
    <w:tbl>
      <w:tblPr>
        <w:tblpPr w:leftFromText="180" w:rightFromText="180" w:vertAnchor="text" w:horzAnchor="margin" w:tblpY="28"/>
        <w:tblW w:w="8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9"/>
        <w:gridCol w:w="4563"/>
        <w:gridCol w:w="1569"/>
        <w:gridCol w:w="1096"/>
      </w:tblGrid>
      <w:tr w:rsidR="00D55041" w:rsidRPr="002F19BF" w:rsidTr="00D55041">
        <w:trPr>
          <w:trHeight w:val="502"/>
          <w:tblHeader/>
        </w:trPr>
        <w:tc>
          <w:tcPr>
            <w:tcW w:w="819" w:type="dxa"/>
            <w:shd w:val="clear" w:color="auto" w:fill="auto"/>
            <w:vAlign w:val="center"/>
          </w:tcPr>
          <w:p w:rsidR="00D55041" w:rsidRPr="002F19BF" w:rsidRDefault="00D55041" w:rsidP="00FB172A">
            <w:pPr>
              <w:spacing w:after="0" w:line="240" w:lineRule="auto"/>
              <w:jc w:val="center"/>
              <w:rPr>
                <w:rFonts w:asciiTheme="majorHAnsi" w:hAnsiTheme="majorHAnsi" w:cstheme="majorHAnsi"/>
                <w:b/>
                <w:bCs/>
              </w:rPr>
            </w:pPr>
            <w:r w:rsidRPr="002F19BF">
              <w:rPr>
                <w:rFonts w:asciiTheme="majorHAnsi" w:hAnsiTheme="majorHAnsi" w:cstheme="majorHAnsi"/>
                <w:b/>
                <w:bCs/>
              </w:rPr>
              <w:t>N˚</w:t>
            </w:r>
          </w:p>
        </w:tc>
        <w:tc>
          <w:tcPr>
            <w:tcW w:w="4563" w:type="dxa"/>
            <w:shd w:val="clear" w:color="auto" w:fill="auto"/>
            <w:vAlign w:val="center"/>
          </w:tcPr>
          <w:p w:rsidR="00D55041" w:rsidRPr="002F19BF" w:rsidRDefault="00D55041" w:rsidP="00FB172A">
            <w:pPr>
              <w:spacing w:after="0" w:line="240" w:lineRule="auto"/>
              <w:jc w:val="center"/>
              <w:rPr>
                <w:rFonts w:asciiTheme="majorHAnsi" w:hAnsiTheme="majorHAnsi" w:cstheme="majorHAnsi"/>
                <w:b/>
                <w:bCs/>
              </w:rPr>
            </w:pPr>
            <w:r w:rsidRPr="002F19BF">
              <w:rPr>
                <w:rFonts w:asciiTheme="majorHAnsi" w:hAnsiTheme="majorHAnsi" w:cstheme="majorHAnsi"/>
                <w:b/>
                <w:bCs/>
              </w:rPr>
              <w:t>Rubriques</w:t>
            </w:r>
          </w:p>
        </w:tc>
        <w:tc>
          <w:tcPr>
            <w:tcW w:w="1569" w:type="dxa"/>
            <w:shd w:val="clear" w:color="auto" w:fill="auto"/>
            <w:vAlign w:val="center"/>
          </w:tcPr>
          <w:p w:rsidR="00D55041" w:rsidRPr="002F19BF" w:rsidRDefault="00D55041" w:rsidP="00FB172A">
            <w:pPr>
              <w:spacing w:after="0" w:line="240" w:lineRule="auto"/>
              <w:jc w:val="center"/>
              <w:rPr>
                <w:rFonts w:asciiTheme="majorHAnsi" w:hAnsiTheme="majorHAnsi" w:cstheme="majorHAnsi"/>
                <w:b/>
                <w:bCs/>
              </w:rPr>
            </w:pPr>
            <w:r w:rsidRPr="002F19BF">
              <w:rPr>
                <w:rFonts w:asciiTheme="majorHAnsi" w:hAnsiTheme="majorHAnsi" w:cstheme="majorHAnsi"/>
                <w:b/>
                <w:bCs/>
              </w:rPr>
              <w:t>Durée</w:t>
            </w:r>
          </w:p>
        </w:tc>
        <w:tc>
          <w:tcPr>
            <w:tcW w:w="1096" w:type="dxa"/>
            <w:shd w:val="clear" w:color="auto" w:fill="auto"/>
            <w:vAlign w:val="center"/>
          </w:tcPr>
          <w:p w:rsidR="00D55041" w:rsidRPr="002F19BF" w:rsidRDefault="00D55041" w:rsidP="00FB172A">
            <w:pPr>
              <w:spacing w:after="0" w:line="240" w:lineRule="auto"/>
              <w:jc w:val="center"/>
              <w:rPr>
                <w:rFonts w:asciiTheme="majorHAnsi" w:hAnsiTheme="majorHAnsi" w:cstheme="majorHAnsi"/>
                <w:b/>
                <w:bCs/>
              </w:rPr>
            </w:pPr>
            <w:r w:rsidRPr="002F19BF">
              <w:rPr>
                <w:rFonts w:asciiTheme="majorHAnsi" w:hAnsiTheme="majorHAnsi" w:cstheme="majorHAnsi"/>
                <w:b/>
                <w:bCs/>
              </w:rPr>
              <w:t>Nombre de jours</w:t>
            </w:r>
          </w:p>
        </w:tc>
      </w:tr>
      <w:tr w:rsidR="00D55041" w:rsidRPr="002F19BF" w:rsidTr="00D55041">
        <w:trPr>
          <w:trHeight w:val="375"/>
        </w:trPr>
        <w:tc>
          <w:tcPr>
            <w:tcW w:w="819" w:type="dxa"/>
            <w:shd w:val="clear" w:color="auto" w:fill="00FFFF"/>
            <w:vAlign w:val="center"/>
          </w:tcPr>
          <w:p w:rsidR="00D55041" w:rsidRPr="002F19BF" w:rsidRDefault="00D55041" w:rsidP="00FB172A">
            <w:pPr>
              <w:pStyle w:val="Paragraphedeliste"/>
              <w:numPr>
                <w:ilvl w:val="0"/>
                <w:numId w:val="22"/>
              </w:numPr>
              <w:spacing w:after="0" w:line="240" w:lineRule="auto"/>
              <w:contextualSpacing w:val="0"/>
              <w:jc w:val="both"/>
              <w:rPr>
                <w:rFonts w:asciiTheme="majorHAnsi" w:hAnsiTheme="majorHAnsi" w:cstheme="majorHAnsi"/>
              </w:rPr>
            </w:pPr>
          </w:p>
        </w:tc>
        <w:tc>
          <w:tcPr>
            <w:tcW w:w="4563" w:type="dxa"/>
            <w:shd w:val="clear" w:color="auto" w:fill="00FFFF"/>
            <w:vAlign w:val="center"/>
          </w:tcPr>
          <w:p w:rsidR="00D55041" w:rsidRPr="002F19BF" w:rsidRDefault="00D55041" w:rsidP="00FB172A">
            <w:pPr>
              <w:spacing w:after="0" w:line="240" w:lineRule="auto"/>
              <w:jc w:val="both"/>
              <w:rPr>
                <w:rFonts w:asciiTheme="majorHAnsi" w:hAnsiTheme="majorHAnsi" w:cstheme="majorHAnsi"/>
              </w:rPr>
            </w:pPr>
            <w:r w:rsidRPr="002F19BF">
              <w:rPr>
                <w:rFonts w:asciiTheme="majorHAnsi" w:hAnsiTheme="majorHAnsi" w:cstheme="majorHAnsi"/>
              </w:rPr>
              <w:t>Signature du contrat/Réunion de cadrage</w:t>
            </w:r>
          </w:p>
        </w:tc>
        <w:tc>
          <w:tcPr>
            <w:tcW w:w="1569" w:type="dxa"/>
            <w:shd w:val="clear" w:color="auto" w:fill="00FFFF"/>
            <w:vAlign w:val="center"/>
          </w:tcPr>
          <w:p w:rsidR="00D55041" w:rsidRPr="002F19BF" w:rsidRDefault="00D55041" w:rsidP="00FB172A">
            <w:pPr>
              <w:spacing w:after="0" w:line="240" w:lineRule="auto"/>
              <w:jc w:val="both"/>
              <w:rPr>
                <w:rFonts w:asciiTheme="majorHAnsi" w:hAnsiTheme="majorHAnsi" w:cstheme="majorHAnsi"/>
              </w:rPr>
            </w:pPr>
            <w:r w:rsidRPr="002F19BF">
              <w:rPr>
                <w:rFonts w:asciiTheme="majorHAnsi" w:hAnsiTheme="majorHAnsi" w:cstheme="majorHAnsi"/>
              </w:rPr>
              <w:t>D</w:t>
            </w:r>
            <w:r w:rsidRPr="002F19BF">
              <w:rPr>
                <w:rFonts w:asciiTheme="majorHAnsi" w:hAnsiTheme="majorHAnsi" w:cstheme="majorHAnsi"/>
                <w:vertAlign w:val="subscript"/>
              </w:rPr>
              <w:t>0</w:t>
            </w:r>
          </w:p>
        </w:tc>
        <w:tc>
          <w:tcPr>
            <w:tcW w:w="1096" w:type="dxa"/>
            <w:shd w:val="clear" w:color="auto" w:fill="00FFFF"/>
            <w:vAlign w:val="center"/>
          </w:tcPr>
          <w:p w:rsidR="00D55041" w:rsidRPr="002F19BF" w:rsidRDefault="00D55041" w:rsidP="00FB172A">
            <w:pPr>
              <w:spacing w:after="0" w:line="240" w:lineRule="auto"/>
              <w:jc w:val="both"/>
              <w:rPr>
                <w:rFonts w:asciiTheme="majorHAnsi" w:hAnsiTheme="majorHAnsi" w:cstheme="majorHAnsi"/>
              </w:rPr>
            </w:pPr>
          </w:p>
        </w:tc>
      </w:tr>
      <w:tr w:rsidR="00D55041" w:rsidRPr="002F19BF" w:rsidTr="00D55041">
        <w:trPr>
          <w:trHeight w:val="615"/>
        </w:trPr>
        <w:tc>
          <w:tcPr>
            <w:tcW w:w="819" w:type="dxa"/>
            <w:shd w:val="clear" w:color="auto" w:fill="auto"/>
            <w:vAlign w:val="center"/>
          </w:tcPr>
          <w:p w:rsidR="00D55041" w:rsidRPr="002F19BF" w:rsidRDefault="00D55041" w:rsidP="00FB172A">
            <w:pPr>
              <w:pStyle w:val="Paragraphedeliste"/>
              <w:numPr>
                <w:ilvl w:val="0"/>
                <w:numId w:val="22"/>
              </w:numPr>
              <w:spacing w:after="0" w:line="240" w:lineRule="auto"/>
              <w:contextualSpacing w:val="0"/>
              <w:jc w:val="both"/>
              <w:rPr>
                <w:rFonts w:asciiTheme="majorHAnsi" w:hAnsiTheme="majorHAnsi" w:cstheme="majorHAnsi"/>
              </w:rPr>
            </w:pPr>
          </w:p>
        </w:tc>
        <w:tc>
          <w:tcPr>
            <w:tcW w:w="4563" w:type="dxa"/>
            <w:shd w:val="clear" w:color="auto" w:fill="auto"/>
            <w:vAlign w:val="center"/>
          </w:tcPr>
          <w:p w:rsidR="00D55041" w:rsidRPr="002F19BF" w:rsidRDefault="00D55041" w:rsidP="00FB172A">
            <w:pPr>
              <w:spacing w:after="0" w:line="240" w:lineRule="auto"/>
              <w:jc w:val="both"/>
              <w:rPr>
                <w:rFonts w:asciiTheme="majorHAnsi" w:hAnsiTheme="majorHAnsi" w:cstheme="majorHAnsi"/>
              </w:rPr>
            </w:pPr>
            <w:r w:rsidRPr="002F19BF">
              <w:rPr>
                <w:rFonts w:asciiTheme="majorHAnsi" w:hAnsiTheme="majorHAnsi" w:cstheme="majorHAnsi"/>
              </w:rPr>
              <w:t>Revue documentaire et élaboration des outils de collecte de données complémentaires</w:t>
            </w:r>
          </w:p>
        </w:tc>
        <w:tc>
          <w:tcPr>
            <w:tcW w:w="1569" w:type="dxa"/>
            <w:shd w:val="clear" w:color="auto" w:fill="auto"/>
            <w:vAlign w:val="center"/>
          </w:tcPr>
          <w:p w:rsidR="00D55041" w:rsidRPr="002F19BF" w:rsidRDefault="00D55041" w:rsidP="00FB172A">
            <w:pPr>
              <w:spacing w:after="0" w:line="240" w:lineRule="auto"/>
              <w:jc w:val="both"/>
              <w:rPr>
                <w:rFonts w:asciiTheme="majorHAnsi" w:hAnsiTheme="majorHAnsi" w:cstheme="majorHAnsi"/>
              </w:rPr>
            </w:pPr>
            <w:r w:rsidRPr="002F19BF">
              <w:rPr>
                <w:rFonts w:asciiTheme="majorHAnsi" w:hAnsiTheme="majorHAnsi" w:cstheme="majorHAnsi"/>
              </w:rPr>
              <w:t>D</w:t>
            </w:r>
            <w:r w:rsidRPr="002F19BF">
              <w:rPr>
                <w:rFonts w:asciiTheme="majorHAnsi" w:hAnsiTheme="majorHAnsi" w:cstheme="majorHAnsi"/>
                <w:vertAlign w:val="subscript"/>
              </w:rPr>
              <w:t xml:space="preserve">1 </w:t>
            </w:r>
            <w:r w:rsidRPr="002F19BF">
              <w:rPr>
                <w:rFonts w:asciiTheme="majorHAnsi" w:hAnsiTheme="majorHAnsi" w:cstheme="majorHAnsi"/>
              </w:rPr>
              <w:t>= D</w:t>
            </w:r>
            <w:r w:rsidRPr="002F19BF">
              <w:rPr>
                <w:rFonts w:asciiTheme="majorHAnsi" w:hAnsiTheme="majorHAnsi" w:cstheme="majorHAnsi"/>
                <w:vertAlign w:val="subscript"/>
              </w:rPr>
              <w:t xml:space="preserve">0 </w:t>
            </w:r>
            <w:r w:rsidRPr="002F19BF">
              <w:rPr>
                <w:rFonts w:asciiTheme="majorHAnsi" w:hAnsiTheme="majorHAnsi" w:cstheme="majorHAnsi"/>
              </w:rPr>
              <w:t>+2 jrs</w:t>
            </w:r>
          </w:p>
        </w:tc>
        <w:tc>
          <w:tcPr>
            <w:tcW w:w="1096" w:type="dxa"/>
            <w:shd w:val="clear" w:color="auto" w:fill="auto"/>
            <w:vAlign w:val="center"/>
          </w:tcPr>
          <w:p w:rsidR="00D55041" w:rsidRPr="002F19BF" w:rsidRDefault="00D55041" w:rsidP="00FB172A">
            <w:pPr>
              <w:spacing w:after="0" w:line="240" w:lineRule="auto"/>
              <w:jc w:val="both"/>
              <w:rPr>
                <w:rFonts w:asciiTheme="majorHAnsi" w:hAnsiTheme="majorHAnsi" w:cstheme="majorHAnsi"/>
              </w:rPr>
            </w:pPr>
            <w:r w:rsidRPr="002F19BF">
              <w:rPr>
                <w:rFonts w:asciiTheme="majorHAnsi" w:hAnsiTheme="majorHAnsi" w:cstheme="majorHAnsi"/>
              </w:rPr>
              <w:t>2</w:t>
            </w:r>
          </w:p>
        </w:tc>
      </w:tr>
      <w:tr w:rsidR="00D55041" w:rsidRPr="002F19BF" w:rsidTr="00D55041">
        <w:trPr>
          <w:trHeight w:val="397"/>
        </w:trPr>
        <w:tc>
          <w:tcPr>
            <w:tcW w:w="819" w:type="dxa"/>
            <w:shd w:val="clear" w:color="auto" w:fill="FFFF00"/>
            <w:vAlign w:val="center"/>
          </w:tcPr>
          <w:p w:rsidR="00D55041" w:rsidRPr="002F19BF" w:rsidRDefault="00D55041" w:rsidP="00FB172A">
            <w:pPr>
              <w:pStyle w:val="Paragraphedeliste"/>
              <w:numPr>
                <w:ilvl w:val="0"/>
                <w:numId w:val="22"/>
              </w:numPr>
              <w:spacing w:after="0" w:line="240" w:lineRule="auto"/>
              <w:contextualSpacing w:val="0"/>
              <w:jc w:val="both"/>
              <w:rPr>
                <w:rFonts w:asciiTheme="majorHAnsi" w:hAnsiTheme="majorHAnsi" w:cstheme="majorHAnsi"/>
              </w:rPr>
            </w:pPr>
          </w:p>
        </w:tc>
        <w:tc>
          <w:tcPr>
            <w:tcW w:w="4563" w:type="dxa"/>
            <w:shd w:val="clear" w:color="auto" w:fill="FFFF00"/>
            <w:vAlign w:val="center"/>
          </w:tcPr>
          <w:p w:rsidR="00D55041" w:rsidRPr="002F19BF" w:rsidRDefault="00D55041" w:rsidP="00FB172A">
            <w:pPr>
              <w:spacing w:after="0" w:line="240" w:lineRule="auto"/>
              <w:jc w:val="both"/>
              <w:rPr>
                <w:rFonts w:asciiTheme="majorHAnsi" w:hAnsiTheme="majorHAnsi" w:cstheme="majorHAnsi"/>
              </w:rPr>
            </w:pPr>
            <w:r w:rsidRPr="002F19BF">
              <w:rPr>
                <w:rFonts w:asciiTheme="majorHAnsi" w:hAnsiTheme="majorHAnsi" w:cstheme="majorHAnsi"/>
              </w:rPr>
              <w:t xml:space="preserve">Amendement des outils de collecte de données </w:t>
            </w:r>
          </w:p>
        </w:tc>
        <w:tc>
          <w:tcPr>
            <w:tcW w:w="1569" w:type="dxa"/>
            <w:shd w:val="clear" w:color="auto" w:fill="FFFF00"/>
            <w:vAlign w:val="center"/>
          </w:tcPr>
          <w:p w:rsidR="00D55041" w:rsidRPr="002F19BF" w:rsidRDefault="00D55041" w:rsidP="00D04E8E">
            <w:pPr>
              <w:spacing w:after="0" w:line="240" w:lineRule="auto"/>
              <w:jc w:val="both"/>
              <w:rPr>
                <w:rFonts w:asciiTheme="majorHAnsi" w:hAnsiTheme="majorHAnsi" w:cstheme="majorHAnsi"/>
              </w:rPr>
            </w:pPr>
            <w:r w:rsidRPr="002F19BF">
              <w:rPr>
                <w:rFonts w:asciiTheme="majorHAnsi" w:hAnsiTheme="majorHAnsi" w:cstheme="majorHAnsi"/>
              </w:rPr>
              <w:t>D</w:t>
            </w:r>
            <w:r w:rsidRPr="002F19BF">
              <w:rPr>
                <w:rFonts w:asciiTheme="majorHAnsi" w:hAnsiTheme="majorHAnsi" w:cstheme="majorHAnsi"/>
                <w:vertAlign w:val="subscript"/>
              </w:rPr>
              <w:t xml:space="preserve">2 </w:t>
            </w:r>
            <w:r w:rsidRPr="002F19BF">
              <w:rPr>
                <w:rFonts w:asciiTheme="majorHAnsi" w:hAnsiTheme="majorHAnsi" w:cstheme="majorHAnsi"/>
              </w:rPr>
              <w:t>= D</w:t>
            </w:r>
            <w:r w:rsidRPr="002F19BF">
              <w:rPr>
                <w:rFonts w:asciiTheme="majorHAnsi" w:hAnsiTheme="majorHAnsi" w:cstheme="majorHAnsi"/>
                <w:vertAlign w:val="subscript"/>
              </w:rPr>
              <w:t xml:space="preserve">0+ </w:t>
            </w:r>
            <w:r w:rsidRPr="002F19BF">
              <w:rPr>
                <w:rFonts w:asciiTheme="majorHAnsi" w:hAnsiTheme="majorHAnsi" w:cstheme="majorHAnsi"/>
              </w:rPr>
              <w:t>3jrs</w:t>
            </w:r>
          </w:p>
        </w:tc>
        <w:tc>
          <w:tcPr>
            <w:tcW w:w="1096" w:type="dxa"/>
            <w:shd w:val="clear" w:color="auto" w:fill="FFFF00"/>
            <w:vAlign w:val="center"/>
          </w:tcPr>
          <w:p w:rsidR="00D55041" w:rsidRPr="002F19BF" w:rsidRDefault="00D55041" w:rsidP="00FB172A">
            <w:pPr>
              <w:spacing w:after="0" w:line="240" w:lineRule="auto"/>
              <w:jc w:val="both"/>
              <w:rPr>
                <w:rFonts w:asciiTheme="majorHAnsi" w:hAnsiTheme="majorHAnsi" w:cstheme="majorHAnsi"/>
              </w:rPr>
            </w:pPr>
            <w:r w:rsidRPr="002F19BF">
              <w:rPr>
                <w:rFonts w:asciiTheme="majorHAnsi" w:hAnsiTheme="majorHAnsi" w:cstheme="majorHAnsi"/>
              </w:rPr>
              <w:t>1</w:t>
            </w:r>
          </w:p>
        </w:tc>
      </w:tr>
      <w:tr w:rsidR="00D55041" w:rsidRPr="002F19BF" w:rsidTr="00D55041">
        <w:trPr>
          <w:trHeight w:val="442"/>
        </w:trPr>
        <w:tc>
          <w:tcPr>
            <w:tcW w:w="819" w:type="dxa"/>
            <w:shd w:val="clear" w:color="auto" w:fill="auto"/>
            <w:vAlign w:val="center"/>
          </w:tcPr>
          <w:p w:rsidR="00D55041" w:rsidRPr="002F19BF" w:rsidRDefault="00D55041" w:rsidP="00FB172A">
            <w:pPr>
              <w:pStyle w:val="Paragraphedeliste"/>
              <w:numPr>
                <w:ilvl w:val="0"/>
                <w:numId w:val="22"/>
              </w:numPr>
              <w:spacing w:after="0" w:line="240" w:lineRule="auto"/>
              <w:contextualSpacing w:val="0"/>
              <w:jc w:val="both"/>
              <w:rPr>
                <w:rFonts w:asciiTheme="majorHAnsi" w:hAnsiTheme="majorHAnsi" w:cstheme="majorHAnsi"/>
              </w:rPr>
            </w:pPr>
          </w:p>
        </w:tc>
        <w:tc>
          <w:tcPr>
            <w:tcW w:w="4563" w:type="dxa"/>
            <w:shd w:val="clear" w:color="auto" w:fill="auto"/>
            <w:vAlign w:val="center"/>
          </w:tcPr>
          <w:p w:rsidR="00D55041" w:rsidRPr="002F19BF" w:rsidRDefault="00D55041" w:rsidP="00FB172A">
            <w:pPr>
              <w:spacing w:after="0" w:line="240" w:lineRule="auto"/>
              <w:jc w:val="both"/>
              <w:rPr>
                <w:rFonts w:asciiTheme="majorHAnsi" w:hAnsiTheme="majorHAnsi" w:cstheme="majorHAnsi"/>
              </w:rPr>
            </w:pPr>
            <w:r w:rsidRPr="002F19BF">
              <w:rPr>
                <w:rFonts w:asciiTheme="majorHAnsi" w:hAnsiTheme="majorHAnsi" w:cstheme="majorHAnsi"/>
              </w:rPr>
              <w:t>Collecte de données auprès des partenaires au niveau central (IRC, ONEA, MEA, DUE)</w:t>
            </w:r>
          </w:p>
        </w:tc>
        <w:tc>
          <w:tcPr>
            <w:tcW w:w="1569" w:type="dxa"/>
            <w:shd w:val="clear" w:color="auto" w:fill="auto"/>
          </w:tcPr>
          <w:p w:rsidR="00D55041" w:rsidRPr="002F19BF" w:rsidRDefault="00D55041" w:rsidP="00FB172A">
            <w:pPr>
              <w:spacing w:after="0" w:line="240" w:lineRule="auto"/>
              <w:jc w:val="both"/>
              <w:rPr>
                <w:rFonts w:asciiTheme="majorHAnsi" w:hAnsiTheme="majorHAnsi" w:cstheme="majorHAnsi"/>
              </w:rPr>
            </w:pPr>
            <w:r w:rsidRPr="002F19BF">
              <w:rPr>
                <w:rFonts w:asciiTheme="majorHAnsi" w:hAnsiTheme="majorHAnsi" w:cstheme="majorHAnsi"/>
              </w:rPr>
              <w:t>D</w:t>
            </w:r>
            <w:r w:rsidRPr="002F19BF">
              <w:rPr>
                <w:rFonts w:asciiTheme="majorHAnsi" w:hAnsiTheme="majorHAnsi" w:cstheme="majorHAnsi"/>
                <w:vertAlign w:val="subscript"/>
              </w:rPr>
              <w:t>3</w:t>
            </w:r>
            <w:r w:rsidRPr="002F19BF">
              <w:rPr>
                <w:rFonts w:asciiTheme="majorHAnsi" w:hAnsiTheme="majorHAnsi" w:cstheme="majorHAnsi"/>
              </w:rPr>
              <w:t>= D</w:t>
            </w:r>
            <w:r w:rsidRPr="002F19BF">
              <w:rPr>
                <w:rFonts w:asciiTheme="majorHAnsi" w:hAnsiTheme="majorHAnsi" w:cstheme="majorHAnsi"/>
                <w:vertAlign w:val="subscript"/>
              </w:rPr>
              <w:t xml:space="preserve">0 </w:t>
            </w:r>
            <w:r w:rsidRPr="002F19BF">
              <w:rPr>
                <w:rFonts w:asciiTheme="majorHAnsi" w:hAnsiTheme="majorHAnsi" w:cstheme="majorHAnsi"/>
              </w:rPr>
              <w:t>+5 jrs</w:t>
            </w:r>
          </w:p>
        </w:tc>
        <w:tc>
          <w:tcPr>
            <w:tcW w:w="1096" w:type="dxa"/>
            <w:shd w:val="clear" w:color="auto" w:fill="auto"/>
          </w:tcPr>
          <w:p w:rsidR="00D55041" w:rsidRPr="002F19BF" w:rsidRDefault="00D55041" w:rsidP="00FB172A">
            <w:pPr>
              <w:spacing w:after="0" w:line="240" w:lineRule="auto"/>
              <w:jc w:val="both"/>
              <w:rPr>
                <w:rFonts w:asciiTheme="majorHAnsi" w:hAnsiTheme="majorHAnsi" w:cstheme="majorHAnsi"/>
              </w:rPr>
            </w:pPr>
            <w:r w:rsidRPr="002F19BF">
              <w:rPr>
                <w:rFonts w:asciiTheme="majorHAnsi" w:hAnsiTheme="majorHAnsi" w:cstheme="majorHAnsi"/>
              </w:rPr>
              <w:t>2</w:t>
            </w:r>
          </w:p>
        </w:tc>
      </w:tr>
      <w:tr w:rsidR="00D55041" w:rsidRPr="002F19BF" w:rsidTr="00D55041">
        <w:trPr>
          <w:trHeight w:val="442"/>
        </w:trPr>
        <w:tc>
          <w:tcPr>
            <w:tcW w:w="819" w:type="dxa"/>
            <w:shd w:val="clear" w:color="auto" w:fill="auto"/>
            <w:vAlign w:val="center"/>
          </w:tcPr>
          <w:p w:rsidR="00D55041" w:rsidRPr="002F19BF" w:rsidRDefault="00D55041" w:rsidP="00FB172A">
            <w:pPr>
              <w:pStyle w:val="Paragraphedeliste"/>
              <w:numPr>
                <w:ilvl w:val="0"/>
                <w:numId w:val="22"/>
              </w:numPr>
              <w:spacing w:after="0" w:line="240" w:lineRule="auto"/>
              <w:contextualSpacing w:val="0"/>
              <w:jc w:val="both"/>
              <w:rPr>
                <w:rFonts w:asciiTheme="majorHAnsi" w:hAnsiTheme="majorHAnsi" w:cstheme="majorHAnsi"/>
              </w:rPr>
            </w:pPr>
          </w:p>
        </w:tc>
        <w:tc>
          <w:tcPr>
            <w:tcW w:w="4563" w:type="dxa"/>
            <w:shd w:val="clear" w:color="auto" w:fill="auto"/>
            <w:vAlign w:val="center"/>
          </w:tcPr>
          <w:p w:rsidR="00D55041" w:rsidRPr="002F19BF" w:rsidRDefault="00D55041" w:rsidP="00FB172A">
            <w:pPr>
              <w:spacing w:after="0" w:line="240" w:lineRule="auto"/>
              <w:jc w:val="both"/>
              <w:rPr>
                <w:rFonts w:asciiTheme="majorHAnsi" w:hAnsiTheme="majorHAnsi" w:cstheme="majorHAnsi"/>
              </w:rPr>
            </w:pPr>
            <w:r w:rsidRPr="002F19BF">
              <w:rPr>
                <w:rFonts w:asciiTheme="majorHAnsi" w:hAnsiTheme="majorHAnsi" w:cstheme="majorHAnsi"/>
              </w:rPr>
              <w:t>Collecte des données dans la zone du projet (4 Régions)</w:t>
            </w:r>
          </w:p>
        </w:tc>
        <w:tc>
          <w:tcPr>
            <w:tcW w:w="1569" w:type="dxa"/>
            <w:shd w:val="clear" w:color="auto" w:fill="auto"/>
            <w:vAlign w:val="center"/>
          </w:tcPr>
          <w:p w:rsidR="00D55041" w:rsidRPr="002F19BF" w:rsidRDefault="00D55041" w:rsidP="00FB172A">
            <w:pPr>
              <w:spacing w:after="0" w:line="240" w:lineRule="auto"/>
              <w:jc w:val="both"/>
              <w:rPr>
                <w:rFonts w:asciiTheme="majorHAnsi" w:hAnsiTheme="majorHAnsi" w:cstheme="majorHAnsi"/>
              </w:rPr>
            </w:pPr>
            <w:r w:rsidRPr="002F19BF">
              <w:rPr>
                <w:rFonts w:asciiTheme="majorHAnsi" w:hAnsiTheme="majorHAnsi" w:cstheme="majorHAnsi"/>
              </w:rPr>
              <w:t>D</w:t>
            </w:r>
            <w:r w:rsidRPr="002F19BF">
              <w:rPr>
                <w:rFonts w:asciiTheme="majorHAnsi" w:hAnsiTheme="majorHAnsi" w:cstheme="majorHAnsi"/>
                <w:vertAlign w:val="subscript"/>
              </w:rPr>
              <w:t>4</w:t>
            </w:r>
            <w:r w:rsidRPr="002F19BF">
              <w:rPr>
                <w:rFonts w:asciiTheme="majorHAnsi" w:hAnsiTheme="majorHAnsi" w:cstheme="majorHAnsi"/>
              </w:rPr>
              <w:t>= D</w:t>
            </w:r>
            <w:r w:rsidRPr="002F19BF">
              <w:rPr>
                <w:rFonts w:asciiTheme="majorHAnsi" w:hAnsiTheme="majorHAnsi" w:cstheme="majorHAnsi"/>
                <w:vertAlign w:val="subscript"/>
              </w:rPr>
              <w:t xml:space="preserve">0 </w:t>
            </w:r>
            <w:r w:rsidRPr="002F19BF">
              <w:rPr>
                <w:rFonts w:asciiTheme="majorHAnsi" w:hAnsiTheme="majorHAnsi" w:cstheme="majorHAnsi"/>
              </w:rPr>
              <w:t>+15jrs</w:t>
            </w:r>
          </w:p>
        </w:tc>
        <w:tc>
          <w:tcPr>
            <w:tcW w:w="1096" w:type="dxa"/>
            <w:shd w:val="clear" w:color="auto" w:fill="auto"/>
            <w:vAlign w:val="center"/>
          </w:tcPr>
          <w:p w:rsidR="00D55041" w:rsidRPr="002F19BF" w:rsidRDefault="00D55041" w:rsidP="00FB172A">
            <w:pPr>
              <w:spacing w:after="0" w:line="240" w:lineRule="auto"/>
              <w:jc w:val="both"/>
              <w:rPr>
                <w:rFonts w:asciiTheme="majorHAnsi" w:hAnsiTheme="majorHAnsi" w:cstheme="majorHAnsi"/>
              </w:rPr>
            </w:pPr>
            <w:r w:rsidRPr="002F19BF">
              <w:rPr>
                <w:rFonts w:asciiTheme="majorHAnsi" w:hAnsiTheme="majorHAnsi" w:cstheme="majorHAnsi"/>
              </w:rPr>
              <w:t>15</w:t>
            </w:r>
          </w:p>
        </w:tc>
      </w:tr>
      <w:tr w:rsidR="00D55041" w:rsidRPr="002F19BF" w:rsidTr="00D55041">
        <w:trPr>
          <w:trHeight w:val="442"/>
        </w:trPr>
        <w:tc>
          <w:tcPr>
            <w:tcW w:w="819" w:type="dxa"/>
            <w:shd w:val="clear" w:color="auto" w:fill="auto"/>
            <w:vAlign w:val="center"/>
          </w:tcPr>
          <w:p w:rsidR="00D55041" w:rsidRPr="002F19BF" w:rsidRDefault="00D55041" w:rsidP="00FB172A">
            <w:pPr>
              <w:pStyle w:val="Paragraphedeliste"/>
              <w:numPr>
                <w:ilvl w:val="0"/>
                <w:numId w:val="22"/>
              </w:numPr>
              <w:spacing w:after="0" w:line="240" w:lineRule="auto"/>
              <w:contextualSpacing w:val="0"/>
              <w:jc w:val="both"/>
              <w:rPr>
                <w:rFonts w:asciiTheme="majorHAnsi" w:hAnsiTheme="majorHAnsi" w:cstheme="majorHAnsi"/>
              </w:rPr>
            </w:pPr>
          </w:p>
        </w:tc>
        <w:tc>
          <w:tcPr>
            <w:tcW w:w="4563" w:type="dxa"/>
            <w:shd w:val="clear" w:color="auto" w:fill="auto"/>
            <w:vAlign w:val="center"/>
          </w:tcPr>
          <w:p w:rsidR="00D55041" w:rsidRPr="002F19BF" w:rsidRDefault="00D55041" w:rsidP="00FB172A">
            <w:pPr>
              <w:spacing w:after="0" w:line="240" w:lineRule="auto"/>
              <w:jc w:val="both"/>
              <w:rPr>
                <w:rFonts w:asciiTheme="majorHAnsi" w:hAnsiTheme="majorHAnsi" w:cstheme="majorHAnsi"/>
              </w:rPr>
            </w:pPr>
            <w:r w:rsidRPr="002F19BF">
              <w:rPr>
                <w:rFonts w:asciiTheme="majorHAnsi" w:hAnsiTheme="majorHAnsi" w:cstheme="majorHAnsi"/>
              </w:rPr>
              <w:t>Traitement analyse et rédaction du rapport provisoire</w:t>
            </w:r>
          </w:p>
        </w:tc>
        <w:tc>
          <w:tcPr>
            <w:tcW w:w="1569" w:type="dxa"/>
            <w:shd w:val="clear" w:color="auto" w:fill="auto"/>
            <w:vAlign w:val="center"/>
          </w:tcPr>
          <w:p w:rsidR="00D55041" w:rsidRPr="002F19BF" w:rsidRDefault="00D55041" w:rsidP="00FB172A">
            <w:pPr>
              <w:spacing w:after="0" w:line="240" w:lineRule="auto"/>
              <w:jc w:val="both"/>
              <w:rPr>
                <w:rFonts w:asciiTheme="majorHAnsi" w:hAnsiTheme="majorHAnsi" w:cstheme="majorHAnsi"/>
              </w:rPr>
            </w:pPr>
            <w:r w:rsidRPr="002F19BF">
              <w:rPr>
                <w:rFonts w:asciiTheme="majorHAnsi" w:hAnsiTheme="majorHAnsi" w:cstheme="majorHAnsi"/>
              </w:rPr>
              <w:t>D</w:t>
            </w:r>
            <w:r w:rsidRPr="002F19BF">
              <w:rPr>
                <w:rFonts w:asciiTheme="majorHAnsi" w:hAnsiTheme="majorHAnsi" w:cstheme="majorHAnsi"/>
                <w:vertAlign w:val="subscript"/>
              </w:rPr>
              <w:t>5</w:t>
            </w:r>
            <w:r w:rsidRPr="002F19BF">
              <w:rPr>
                <w:rFonts w:asciiTheme="majorHAnsi" w:hAnsiTheme="majorHAnsi" w:cstheme="majorHAnsi"/>
              </w:rPr>
              <w:t>=D</w:t>
            </w:r>
            <w:r w:rsidRPr="002F19BF">
              <w:rPr>
                <w:rFonts w:asciiTheme="majorHAnsi" w:hAnsiTheme="majorHAnsi" w:cstheme="majorHAnsi"/>
                <w:vertAlign w:val="subscript"/>
              </w:rPr>
              <w:t xml:space="preserve">0 </w:t>
            </w:r>
            <w:r w:rsidRPr="002F19BF">
              <w:rPr>
                <w:rFonts w:asciiTheme="majorHAnsi" w:hAnsiTheme="majorHAnsi" w:cstheme="majorHAnsi"/>
              </w:rPr>
              <w:t>+19jrs</w:t>
            </w:r>
          </w:p>
        </w:tc>
        <w:tc>
          <w:tcPr>
            <w:tcW w:w="1096" w:type="dxa"/>
            <w:shd w:val="clear" w:color="auto" w:fill="auto"/>
            <w:vAlign w:val="center"/>
          </w:tcPr>
          <w:p w:rsidR="00D55041" w:rsidRPr="002F19BF" w:rsidDel="00282BD8" w:rsidRDefault="00D55041" w:rsidP="00FB172A">
            <w:pPr>
              <w:spacing w:after="0" w:line="240" w:lineRule="auto"/>
              <w:jc w:val="both"/>
              <w:rPr>
                <w:rFonts w:asciiTheme="majorHAnsi" w:hAnsiTheme="majorHAnsi" w:cstheme="majorHAnsi"/>
              </w:rPr>
            </w:pPr>
            <w:r w:rsidRPr="002F19BF">
              <w:rPr>
                <w:rFonts w:asciiTheme="majorHAnsi" w:hAnsiTheme="majorHAnsi" w:cstheme="majorHAnsi"/>
              </w:rPr>
              <w:t>4</w:t>
            </w:r>
          </w:p>
        </w:tc>
      </w:tr>
      <w:tr w:rsidR="00D55041" w:rsidRPr="002F19BF" w:rsidTr="00D55041">
        <w:trPr>
          <w:trHeight w:val="367"/>
        </w:trPr>
        <w:tc>
          <w:tcPr>
            <w:tcW w:w="819" w:type="dxa"/>
            <w:shd w:val="clear" w:color="auto" w:fill="00FFFF"/>
            <w:vAlign w:val="center"/>
          </w:tcPr>
          <w:p w:rsidR="00D55041" w:rsidRPr="002F19BF" w:rsidRDefault="00D55041" w:rsidP="00FB172A">
            <w:pPr>
              <w:pStyle w:val="Paragraphedeliste"/>
              <w:numPr>
                <w:ilvl w:val="0"/>
                <w:numId w:val="22"/>
              </w:numPr>
              <w:spacing w:after="0" w:line="240" w:lineRule="auto"/>
              <w:contextualSpacing w:val="0"/>
              <w:jc w:val="both"/>
              <w:rPr>
                <w:rFonts w:asciiTheme="majorHAnsi" w:hAnsiTheme="majorHAnsi" w:cstheme="majorHAnsi"/>
                <w:highlight w:val="cyan"/>
              </w:rPr>
            </w:pPr>
          </w:p>
        </w:tc>
        <w:tc>
          <w:tcPr>
            <w:tcW w:w="4563" w:type="dxa"/>
            <w:shd w:val="clear" w:color="auto" w:fill="00FFFF"/>
            <w:vAlign w:val="center"/>
          </w:tcPr>
          <w:p w:rsidR="00D55041" w:rsidRPr="002F19BF" w:rsidRDefault="00D55041" w:rsidP="00FB172A">
            <w:pPr>
              <w:spacing w:after="0" w:line="240" w:lineRule="auto"/>
              <w:jc w:val="both"/>
              <w:rPr>
                <w:rFonts w:asciiTheme="majorHAnsi" w:hAnsiTheme="majorHAnsi" w:cstheme="majorHAnsi"/>
                <w:highlight w:val="cyan"/>
              </w:rPr>
            </w:pPr>
            <w:r w:rsidRPr="002F19BF">
              <w:rPr>
                <w:rFonts w:asciiTheme="majorHAnsi" w:hAnsiTheme="majorHAnsi" w:cstheme="majorHAnsi"/>
                <w:highlight w:val="cyan"/>
              </w:rPr>
              <w:t xml:space="preserve">Dépôt du rapport provisoire </w:t>
            </w:r>
          </w:p>
        </w:tc>
        <w:tc>
          <w:tcPr>
            <w:tcW w:w="1569" w:type="dxa"/>
            <w:shd w:val="clear" w:color="auto" w:fill="00FFFF"/>
            <w:vAlign w:val="center"/>
          </w:tcPr>
          <w:p w:rsidR="00D55041" w:rsidRPr="002F19BF" w:rsidRDefault="00D55041" w:rsidP="00FB172A">
            <w:pPr>
              <w:spacing w:after="0" w:line="240" w:lineRule="auto"/>
              <w:jc w:val="both"/>
              <w:rPr>
                <w:rFonts w:asciiTheme="majorHAnsi" w:hAnsiTheme="majorHAnsi" w:cstheme="majorHAnsi"/>
                <w:highlight w:val="cyan"/>
              </w:rPr>
            </w:pPr>
            <w:r w:rsidRPr="002F19BF">
              <w:rPr>
                <w:rFonts w:asciiTheme="majorHAnsi" w:hAnsiTheme="majorHAnsi" w:cstheme="majorHAnsi"/>
                <w:highlight w:val="cyan"/>
              </w:rPr>
              <w:t>D</w:t>
            </w:r>
            <w:r w:rsidRPr="002F19BF">
              <w:rPr>
                <w:rFonts w:asciiTheme="majorHAnsi" w:hAnsiTheme="majorHAnsi" w:cstheme="majorHAnsi"/>
                <w:highlight w:val="cyan"/>
                <w:vertAlign w:val="subscript"/>
              </w:rPr>
              <w:t>6</w:t>
            </w:r>
            <w:r w:rsidRPr="002F19BF">
              <w:rPr>
                <w:rFonts w:asciiTheme="majorHAnsi" w:hAnsiTheme="majorHAnsi" w:cstheme="majorHAnsi"/>
                <w:highlight w:val="cyan"/>
              </w:rPr>
              <w:t>= D</w:t>
            </w:r>
            <w:r w:rsidRPr="002F19BF">
              <w:rPr>
                <w:rFonts w:asciiTheme="majorHAnsi" w:hAnsiTheme="majorHAnsi" w:cstheme="majorHAnsi"/>
                <w:highlight w:val="cyan"/>
                <w:vertAlign w:val="subscript"/>
              </w:rPr>
              <w:t>0</w:t>
            </w:r>
            <w:r w:rsidRPr="002F19BF">
              <w:rPr>
                <w:rFonts w:asciiTheme="majorHAnsi" w:hAnsiTheme="majorHAnsi" w:cstheme="majorHAnsi"/>
                <w:highlight w:val="cyan"/>
              </w:rPr>
              <w:t>+20jrs</w:t>
            </w:r>
          </w:p>
        </w:tc>
        <w:tc>
          <w:tcPr>
            <w:tcW w:w="1096" w:type="dxa"/>
            <w:shd w:val="clear" w:color="auto" w:fill="00FFFF"/>
            <w:vAlign w:val="center"/>
          </w:tcPr>
          <w:p w:rsidR="00D55041" w:rsidRPr="002F19BF" w:rsidRDefault="00D55041" w:rsidP="00FB172A">
            <w:pPr>
              <w:spacing w:after="0" w:line="240" w:lineRule="auto"/>
              <w:jc w:val="both"/>
              <w:rPr>
                <w:rFonts w:asciiTheme="majorHAnsi" w:hAnsiTheme="majorHAnsi" w:cstheme="majorHAnsi"/>
                <w:highlight w:val="cyan"/>
              </w:rPr>
            </w:pPr>
            <w:r w:rsidRPr="002F19BF">
              <w:rPr>
                <w:rFonts w:asciiTheme="majorHAnsi" w:hAnsiTheme="majorHAnsi" w:cstheme="majorHAnsi"/>
                <w:highlight w:val="cyan"/>
              </w:rPr>
              <w:t>1</w:t>
            </w:r>
          </w:p>
        </w:tc>
      </w:tr>
      <w:tr w:rsidR="00D55041" w:rsidRPr="002F19BF" w:rsidTr="00D55041">
        <w:trPr>
          <w:trHeight w:val="367"/>
        </w:trPr>
        <w:tc>
          <w:tcPr>
            <w:tcW w:w="819" w:type="dxa"/>
            <w:shd w:val="clear" w:color="auto" w:fill="FFFF00"/>
            <w:vAlign w:val="center"/>
          </w:tcPr>
          <w:p w:rsidR="00D55041" w:rsidRPr="002F19BF" w:rsidRDefault="00D55041" w:rsidP="00FB172A">
            <w:pPr>
              <w:pStyle w:val="Paragraphedeliste"/>
              <w:numPr>
                <w:ilvl w:val="0"/>
                <w:numId w:val="22"/>
              </w:numPr>
              <w:spacing w:after="0" w:line="240" w:lineRule="auto"/>
              <w:contextualSpacing w:val="0"/>
              <w:jc w:val="both"/>
              <w:rPr>
                <w:rFonts w:asciiTheme="majorHAnsi" w:hAnsiTheme="majorHAnsi" w:cstheme="majorHAnsi"/>
              </w:rPr>
            </w:pPr>
          </w:p>
        </w:tc>
        <w:tc>
          <w:tcPr>
            <w:tcW w:w="4563" w:type="dxa"/>
            <w:shd w:val="clear" w:color="auto" w:fill="FFFF00"/>
            <w:vAlign w:val="center"/>
          </w:tcPr>
          <w:p w:rsidR="00D55041" w:rsidRPr="002F19BF" w:rsidRDefault="00D55041" w:rsidP="00FB172A">
            <w:pPr>
              <w:spacing w:after="0" w:line="240" w:lineRule="auto"/>
              <w:jc w:val="both"/>
              <w:rPr>
                <w:rFonts w:asciiTheme="majorHAnsi" w:hAnsiTheme="majorHAnsi" w:cstheme="majorHAnsi"/>
              </w:rPr>
            </w:pPr>
            <w:r w:rsidRPr="002F19BF">
              <w:rPr>
                <w:rFonts w:asciiTheme="majorHAnsi" w:hAnsiTheme="majorHAnsi" w:cstheme="majorHAnsi"/>
              </w:rPr>
              <w:t xml:space="preserve">Amendement rapport provisoire </w:t>
            </w:r>
          </w:p>
        </w:tc>
        <w:tc>
          <w:tcPr>
            <w:tcW w:w="1569" w:type="dxa"/>
            <w:shd w:val="clear" w:color="auto" w:fill="FFFF00"/>
            <w:vAlign w:val="center"/>
          </w:tcPr>
          <w:p w:rsidR="00D55041" w:rsidRPr="002F19BF" w:rsidRDefault="00D55041" w:rsidP="00FB172A">
            <w:pPr>
              <w:spacing w:after="0" w:line="240" w:lineRule="auto"/>
              <w:jc w:val="both"/>
              <w:rPr>
                <w:rFonts w:asciiTheme="majorHAnsi" w:hAnsiTheme="majorHAnsi" w:cstheme="majorHAnsi"/>
              </w:rPr>
            </w:pPr>
            <w:r w:rsidRPr="002F19BF">
              <w:rPr>
                <w:rFonts w:asciiTheme="majorHAnsi" w:hAnsiTheme="majorHAnsi" w:cstheme="majorHAnsi"/>
              </w:rPr>
              <w:t>D</w:t>
            </w:r>
            <w:r w:rsidRPr="002F19BF">
              <w:rPr>
                <w:rFonts w:asciiTheme="majorHAnsi" w:hAnsiTheme="majorHAnsi" w:cstheme="majorHAnsi"/>
                <w:vertAlign w:val="subscript"/>
              </w:rPr>
              <w:t>7</w:t>
            </w:r>
            <w:r w:rsidRPr="002F19BF">
              <w:rPr>
                <w:rFonts w:asciiTheme="majorHAnsi" w:hAnsiTheme="majorHAnsi" w:cstheme="majorHAnsi"/>
              </w:rPr>
              <w:t>=D</w:t>
            </w:r>
            <w:r w:rsidRPr="002F19BF">
              <w:rPr>
                <w:rFonts w:asciiTheme="majorHAnsi" w:hAnsiTheme="majorHAnsi" w:cstheme="majorHAnsi"/>
                <w:vertAlign w:val="subscript"/>
              </w:rPr>
              <w:t xml:space="preserve">0 </w:t>
            </w:r>
            <w:r w:rsidRPr="002F19BF">
              <w:rPr>
                <w:rFonts w:asciiTheme="majorHAnsi" w:hAnsiTheme="majorHAnsi" w:cstheme="majorHAnsi"/>
              </w:rPr>
              <w:t>+23jrs</w:t>
            </w:r>
          </w:p>
        </w:tc>
        <w:tc>
          <w:tcPr>
            <w:tcW w:w="1096" w:type="dxa"/>
            <w:shd w:val="clear" w:color="auto" w:fill="FFFF00"/>
            <w:vAlign w:val="center"/>
          </w:tcPr>
          <w:p w:rsidR="00D55041" w:rsidRPr="002F19BF" w:rsidRDefault="00D55041" w:rsidP="00FB172A">
            <w:pPr>
              <w:spacing w:after="0" w:line="240" w:lineRule="auto"/>
              <w:jc w:val="both"/>
              <w:rPr>
                <w:rFonts w:asciiTheme="majorHAnsi" w:hAnsiTheme="majorHAnsi" w:cstheme="majorHAnsi"/>
              </w:rPr>
            </w:pPr>
            <w:r w:rsidRPr="002F19BF">
              <w:rPr>
                <w:rFonts w:asciiTheme="majorHAnsi" w:hAnsiTheme="majorHAnsi" w:cstheme="majorHAnsi"/>
              </w:rPr>
              <w:t>3</w:t>
            </w:r>
          </w:p>
        </w:tc>
      </w:tr>
      <w:tr w:rsidR="00D55041" w:rsidRPr="002F19BF" w:rsidTr="00D55041">
        <w:trPr>
          <w:trHeight w:val="367"/>
        </w:trPr>
        <w:tc>
          <w:tcPr>
            <w:tcW w:w="819" w:type="dxa"/>
            <w:shd w:val="clear" w:color="auto" w:fill="FFFF00"/>
            <w:vAlign w:val="center"/>
          </w:tcPr>
          <w:p w:rsidR="00D55041" w:rsidRPr="002F19BF" w:rsidRDefault="00D55041" w:rsidP="00FB172A">
            <w:pPr>
              <w:pStyle w:val="Paragraphedeliste"/>
              <w:numPr>
                <w:ilvl w:val="0"/>
                <w:numId w:val="22"/>
              </w:numPr>
              <w:spacing w:after="0" w:line="240" w:lineRule="auto"/>
              <w:contextualSpacing w:val="0"/>
              <w:jc w:val="both"/>
              <w:rPr>
                <w:rFonts w:asciiTheme="majorHAnsi" w:hAnsiTheme="majorHAnsi" w:cstheme="majorHAnsi"/>
              </w:rPr>
            </w:pPr>
          </w:p>
        </w:tc>
        <w:tc>
          <w:tcPr>
            <w:tcW w:w="4563" w:type="dxa"/>
            <w:shd w:val="clear" w:color="auto" w:fill="FFFF00"/>
            <w:vAlign w:val="center"/>
          </w:tcPr>
          <w:p w:rsidR="00D55041" w:rsidRPr="002F19BF" w:rsidRDefault="00D55041" w:rsidP="00FB172A">
            <w:pPr>
              <w:spacing w:after="0" w:line="240" w:lineRule="auto"/>
              <w:jc w:val="both"/>
              <w:rPr>
                <w:rFonts w:asciiTheme="majorHAnsi" w:hAnsiTheme="majorHAnsi" w:cstheme="majorHAnsi"/>
              </w:rPr>
            </w:pPr>
            <w:r w:rsidRPr="002F19BF">
              <w:rPr>
                <w:rFonts w:asciiTheme="majorHAnsi" w:hAnsiTheme="majorHAnsi" w:cstheme="majorHAnsi"/>
              </w:rPr>
              <w:t xml:space="preserve">Préparation de la restitution du rapport provisoire </w:t>
            </w:r>
          </w:p>
        </w:tc>
        <w:tc>
          <w:tcPr>
            <w:tcW w:w="1569" w:type="dxa"/>
            <w:shd w:val="clear" w:color="auto" w:fill="FFFF00"/>
            <w:vAlign w:val="center"/>
          </w:tcPr>
          <w:p w:rsidR="00D55041" w:rsidRPr="002F19BF" w:rsidRDefault="00D55041" w:rsidP="00FB172A">
            <w:pPr>
              <w:spacing w:after="0" w:line="240" w:lineRule="auto"/>
              <w:jc w:val="both"/>
              <w:rPr>
                <w:rFonts w:asciiTheme="majorHAnsi" w:hAnsiTheme="majorHAnsi" w:cstheme="majorHAnsi"/>
              </w:rPr>
            </w:pPr>
            <w:r w:rsidRPr="002F19BF">
              <w:rPr>
                <w:rFonts w:asciiTheme="majorHAnsi" w:hAnsiTheme="majorHAnsi" w:cstheme="majorHAnsi"/>
              </w:rPr>
              <w:t>D</w:t>
            </w:r>
            <w:r w:rsidRPr="002F19BF">
              <w:rPr>
                <w:rFonts w:asciiTheme="majorHAnsi" w:hAnsiTheme="majorHAnsi" w:cstheme="majorHAnsi"/>
                <w:vertAlign w:val="subscript"/>
              </w:rPr>
              <w:t>8</w:t>
            </w:r>
            <w:r w:rsidRPr="002F19BF">
              <w:rPr>
                <w:rFonts w:asciiTheme="majorHAnsi" w:hAnsiTheme="majorHAnsi" w:cstheme="majorHAnsi"/>
              </w:rPr>
              <w:t>=D</w:t>
            </w:r>
            <w:r w:rsidRPr="002F19BF">
              <w:rPr>
                <w:rFonts w:asciiTheme="majorHAnsi" w:hAnsiTheme="majorHAnsi" w:cstheme="majorHAnsi"/>
                <w:vertAlign w:val="subscript"/>
              </w:rPr>
              <w:t xml:space="preserve">0 </w:t>
            </w:r>
            <w:r w:rsidRPr="002F19BF">
              <w:rPr>
                <w:rFonts w:asciiTheme="majorHAnsi" w:hAnsiTheme="majorHAnsi" w:cstheme="majorHAnsi"/>
              </w:rPr>
              <w:t>+24jrs</w:t>
            </w:r>
          </w:p>
        </w:tc>
        <w:tc>
          <w:tcPr>
            <w:tcW w:w="1096" w:type="dxa"/>
            <w:shd w:val="clear" w:color="auto" w:fill="FFFF00"/>
            <w:vAlign w:val="center"/>
          </w:tcPr>
          <w:p w:rsidR="00D55041" w:rsidRPr="002F19BF" w:rsidRDefault="00D55041" w:rsidP="00FB172A">
            <w:pPr>
              <w:spacing w:after="0" w:line="240" w:lineRule="auto"/>
              <w:jc w:val="both"/>
              <w:rPr>
                <w:rFonts w:asciiTheme="majorHAnsi" w:hAnsiTheme="majorHAnsi" w:cstheme="majorHAnsi"/>
              </w:rPr>
            </w:pPr>
            <w:r w:rsidRPr="002F19BF">
              <w:rPr>
                <w:rFonts w:asciiTheme="majorHAnsi" w:hAnsiTheme="majorHAnsi" w:cstheme="majorHAnsi"/>
              </w:rPr>
              <w:t>1</w:t>
            </w:r>
          </w:p>
        </w:tc>
      </w:tr>
      <w:tr w:rsidR="00D55041" w:rsidRPr="002F19BF" w:rsidTr="00D55041">
        <w:trPr>
          <w:trHeight w:val="367"/>
        </w:trPr>
        <w:tc>
          <w:tcPr>
            <w:tcW w:w="819" w:type="dxa"/>
            <w:shd w:val="clear" w:color="auto" w:fill="auto"/>
            <w:vAlign w:val="center"/>
          </w:tcPr>
          <w:p w:rsidR="00D55041" w:rsidRPr="002F19BF" w:rsidRDefault="00D55041" w:rsidP="00FB172A">
            <w:pPr>
              <w:pStyle w:val="Paragraphedeliste"/>
              <w:numPr>
                <w:ilvl w:val="0"/>
                <w:numId w:val="22"/>
              </w:numPr>
              <w:spacing w:after="0" w:line="240" w:lineRule="auto"/>
              <w:contextualSpacing w:val="0"/>
              <w:jc w:val="both"/>
              <w:rPr>
                <w:rFonts w:asciiTheme="majorHAnsi" w:hAnsiTheme="majorHAnsi" w:cstheme="majorHAnsi"/>
              </w:rPr>
            </w:pPr>
          </w:p>
        </w:tc>
        <w:tc>
          <w:tcPr>
            <w:tcW w:w="4563" w:type="dxa"/>
            <w:shd w:val="clear" w:color="auto" w:fill="auto"/>
            <w:vAlign w:val="center"/>
          </w:tcPr>
          <w:p w:rsidR="00D55041" w:rsidRPr="002F19BF" w:rsidRDefault="00D55041" w:rsidP="00D04E8E">
            <w:pPr>
              <w:spacing w:after="0" w:line="240" w:lineRule="auto"/>
              <w:jc w:val="both"/>
              <w:rPr>
                <w:rFonts w:asciiTheme="majorHAnsi" w:hAnsiTheme="majorHAnsi" w:cstheme="majorHAnsi"/>
              </w:rPr>
            </w:pPr>
            <w:r w:rsidRPr="002F19BF">
              <w:rPr>
                <w:rFonts w:asciiTheme="majorHAnsi" w:hAnsiTheme="majorHAnsi" w:cstheme="majorHAnsi"/>
              </w:rPr>
              <w:t>Restitution du rapport provisoire</w:t>
            </w:r>
          </w:p>
        </w:tc>
        <w:tc>
          <w:tcPr>
            <w:tcW w:w="1569" w:type="dxa"/>
            <w:shd w:val="clear" w:color="auto" w:fill="auto"/>
            <w:vAlign w:val="center"/>
          </w:tcPr>
          <w:p w:rsidR="00D55041" w:rsidRPr="002F19BF" w:rsidRDefault="00D55041" w:rsidP="00FB172A">
            <w:pPr>
              <w:spacing w:after="0" w:line="240" w:lineRule="auto"/>
              <w:jc w:val="both"/>
              <w:rPr>
                <w:rFonts w:asciiTheme="majorHAnsi" w:hAnsiTheme="majorHAnsi" w:cstheme="majorHAnsi"/>
              </w:rPr>
            </w:pPr>
            <w:r w:rsidRPr="002F19BF">
              <w:rPr>
                <w:rFonts w:asciiTheme="majorHAnsi" w:hAnsiTheme="majorHAnsi" w:cstheme="majorHAnsi"/>
              </w:rPr>
              <w:t>D</w:t>
            </w:r>
            <w:r w:rsidRPr="002F19BF">
              <w:rPr>
                <w:rFonts w:asciiTheme="majorHAnsi" w:hAnsiTheme="majorHAnsi" w:cstheme="majorHAnsi"/>
                <w:vertAlign w:val="subscript"/>
              </w:rPr>
              <w:t>9</w:t>
            </w:r>
            <w:r w:rsidRPr="002F19BF">
              <w:rPr>
                <w:rFonts w:asciiTheme="majorHAnsi" w:hAnsiTheme="majorHAnsi" w:cstheme="majorHAnsi"/>
              </w:rPr>
              <w:t>=D</w:t>
            </w:r>
            <w:r w:rsidRPr="002F19BF">
              <w:rPr>
                <w:rFonts w:asciiTheme="majorHAnsi" w:hAnsiTheme="majorHAnsi" w:cstheme="majorHAnsi"/>
                <w:vertAlign w:val="subscript"/>
              </w:rPr>
              <w:t xml:space="preserve">0 </w:t>
            </w:r>
            <w:r w:rsidRPr="002F19BF">
              <w:rPr>
                <w:rFonts w:asciiTheme="majorHAnsi" w:hAnsiTheme="majorHAnsi" w:cstheme="majorHAnsi"/>
              </w:rPr>
              <w:t>+25jrs</w:t>
            </w:r>
          </w:p>
        </w:tc>
        <w:tc>
          <w:tcPr>
            <w:tcW w:w="1096" w:type="dxa"/>
            <w:shd w:val="clear" w:color="auto" w:fill="auto"/>
            <w:vAlign w:val="center"/>
          </w:tcPr>
          <w:p w:rsidR="00D55041" w:rsidRPr="002F19BF" w:rsidRDefault="00D55041" w:rsidP="00FB172A">
            <w:pPr>
              <w:spacing w:after="0" w:line="240" w:lineRule="auto"/>
              <w:jc w:val="both"/>
              <w:rPr>
                <w:rFonts w:asciiTheme="majorHAnsi" w:hAnsiTheme="majorHAnsi" w:cstheme="majorHAnsi"/>
              </w:rPr>
            </w:pPr>
            <w:r w:rsidRPr="002F19BF">
              <w:rPr>
                <w:rFonts w:asciiTheme="majorHAnsi" w:hAnsiTheme="majorHAnsi" w:cstheme="majorHAnsi"/>
              </w:rPr>
              <w:t>1</w:t>
            </w:r>
          </w:p>
        </w:tc>
      </w:tr>
      <w:tr w:rsidR="00D55041" w:rsidRPr="002F19BF" w:rsidTr="00D55041">
        <w:trPr>
          <w:trHeight w:val="367"/>
        </w:trPr>
        <w:tc>
          <w:tcPr>
            <w:tcW w:w="819" w:type="dxa"/>
            <w:shd w:val="clear" w:color="auto" w:fill="auto"/>
            <w:vAlign w:val="center"/>
          </w:tcPr>
          <w:p w:rsidR="00D55041" w:rsidRPr="002F19BF" w:rsidRDefault="00D55041" w:rsidP="00FB172A">
            <w:pPr>
              <w:pStyle w:val="Paragraphedeliste"/>
              <w:numPr>
                <w:ilvl w:val="0"/>
                <w:numId w:val="22"/>
              </w:numPr>
              <w:spacing w:after="0" w:line="240" w:lineRule="auto"/>
              <w:contextualSpacing w:val="0"/>
              <w:jc w:val="both"/>
              <w:rPr>
                <w:rFonts w:asciiTheme="majorHAnsi" w:hAnsiTheme="majorHAnsi" w:cstheme="majorHAnsi"/>
              </w:rPr>
            </w:pPr>
          </w:p>
        </w:tc>
        <w:tc>
          <w:tcPr>
            <w:tcW w:w="4563" w:type="dxa"/>
            <w:shd w:val="clear" w:color="auto" w:fill="auto"/>
            <w:vAlign w:val="center"/>
          </w:tcPr>
          <w:p w:rsidR="00D55041" w:rsidRPr="002F19BF" w:rsidRDefault="00D55041" w:rsidP="00FB172A">
            <w:pPr>
              <w:spacing w:after="0" w:line="240" w:lineRule="auto"/>
              <w:jc w:val="both"/>
              <w:rPr>
                <w:rFonts w:asciiTheme="majorHAnsi" w:hAnsiTheme="majorHAnsi" w:cstheme="majorHAnsi"/>
              </w:rPr>
            </w:pPr>
            <w:r w:rsidRPr="002F19BF">
              <w:rPr>
                <w:rFonts w:asciiTheme="majorHAnsi" w:hAnsiTheme="majorHAnsi" w:cstheme="majorHAnsi"/>
              </w:rPr>
              <w:t xml:space="preserve">Intégration des amendements au rapport provisoire </w:t>
            </w:r>
          </w:p>
        </w:tc>
        <w:tc>
          <w:tcPr>
            <w:tcW w:w="1569" w:type="dxa"/>
            <w:shd w:val="clear" w:color="auto" w:fill="auto"/>
            <w:vAlign w:val="center"/>
          </w:tcPr>
          <w:p w:rsidR="00D55041" w:rsidRPr="002F19BF" w:rsidRDefault="00D55041" w:rsidP="00FB172A">
            <w:pPr>
              <w:spacing w:after="0" w:line="240" w:lineRule="auto"/>
              <w:jc w:val="both"/>
              <w:rPr>
                <w:rFonts w:asciiTheme="majorHAnsi" w:hAnsiTheme="majorHAnsi" w:cstheme="majorHAnsi"/>
              </w:rPr>
            </w:pPr>
            <w:r w:rsidRPr="002F19BF">
              <w:rPr>
                <w:rFonts w:asciiTheme="majorHAnsi" w:hAnsiTheme="majorHAnsi" w:cstheme="majorHAnsi"/>
              </w:rPr>
              <w:t>D</w:t>
            </w:r>
            <w:r w:rsidRPr="002F19BF">
              <w:rPr>
                <w:rFonts w:asciiTheme="majorHAnsi" w:hAnsiTheme="majorHAnsi" w:cstheme="majorHAnsi"/>
                <w:vertAlign w:val="subscript"/>
              </w:rPr>
              <w:t>10</w:t>
            </w:r>
            <w:r w:rsidRPr="002F19BF">
              <w:rPr>
                <w:rFonts w:asciiTheme="majorHAnsi" w:hAnsiTheme="majorHAnsi" w:cstheme="majorHAnsi"/>
              </w:rPr>
              <w:t>=D</w:t>
            </w:r>
            <w:r w:rsidRPr="002F19BF">
              <w:rPr>
                <w:rFonts w:asciiTheme="majorHAnsi" w:hAnsiTheme="majorHAnsi" w:cstheme="majorHAnsi"/>
                <w:vertAlign w:val="subscript"/>
              </w:rPr>
              <w:t xml:space="preserve">0 </w:t>
            </w:r>
            <w:r w:rsidRPr="002F19BF">
              <w:rPr>
                <w:rFonts w:asciiTheme="majorHAnsi" w:hAnsiTheme="majorHAnsi" w:cstheme="majorHAnsi"/>
              </w:rPr>
              <w:t>+26jrs</w:t>
            </w:r>
          </w:p>
        </w:tc>
        <w:tc>
          <w:tcPr>
            <w:tcW w:w="1096" w:type="dxa"/>
            <w:shd w:val="clear" w:color="auto" w:fill="auto"/>
            <w:vAlign w:val="center"/>
          </w:tcPr>
          <w:p w:rsidR="00D55041" w:rsidRPr="002F19BF" w:rsidRDefault="00D55041" w:rsidP="00FB172A">
            <w:pPr>
              <w:spacing w:after="0" w:line="240" w:lineRule="auto"/>
              <w:jc w:val="both"/>
              <w:rPr>
                <w:rFonts w:asciiTheme="majorHAnsi" w:hAnsiTheme="majorHAnsi" w:cstheme="majorHAnsi"/>
              </w:rPr>
            </w:pPr>
            <w:r w:rsidRPr="002F19BF">
              <w:rPr>
                <w:rFonts w:asciiTheme="majorHAnsi" w:hAnsiTheme="majorHAnsi" w:cstheme="majorHAnsi"/>
              </w:rPr>
              <w:t>1</w:t>
            </w:r>
          </w:p>
        </w:tc>
      </w:tr>
      <w:tr w:rsidR="00D55041" w:rsidRPr="002F19BF" w:rsidTr="00D55041">
        <w:trPr>
          <w:trHeight w:val="396"/>
        </w:trPr>
        <w:tc>
          <w:tcPr>
            <w:tcW w:w="819" w:type="dxa"/>
            <w:shd w:val="clear" w:color="auto" w:fill="00FFFF"/>
            <w:vAlign w:val="center"/>
          </w:tcPr>
          <w:p w:rsidR="00D55041" w:rsidRPr="002F19BF" w:rsidRDefault="00D55041" w:rsidP="00FB172A">
            <w:pPr>
              <w:pStyle w:val="Paragraphedeliste"/>
              <w:numPr>
                <w:ilvl w:val="0"/>
                <w:numId w:val="22"/>
              </w:numPr>
              <w:spacing w:after="0" w:line="240" w:lineRule="auto"/>
              <w:contextualSpacing w:val="0"/>
              <w:jc w:val="both"/>
              <w:rPr>
                <w:rFonts w:asciiTheme="majorHAnsi" w:hAnsiTheme="majorHAnsi" w:cstheme="majorHAnsi"/>
              </w:rPr>
            </w:pPr>
          </w:p>
        </w:tc>
        <w:tc>
          <w:tcPr>
            <w:tcW w:w="4563" w:type="dxa"/>
            <w:shd w:val="clear" w:color="auto" w:fill="00FFFF"/>
            <w:vAlign w:val="center"/>
          </w:tcPr>
          <w:p w:rsidR="00D55041" w:rsidRPr="002F19BF" w:rsidRDefault="00D55041" w:rsidP="00FB172A">
            <w:pPr>
              <w:spacing w:after="0" w:line="240" w:lineRule="auto"/>
              <w:jc w:val="both"/>
              <w:rPr>
                <w:rFonts w:asciiTheme="majorHAnsi" w:hAnsiTheme="majorHAnsi" w:cstheme="majorHAnsi"/>
              </w:rPr>
            </w:pPr>
            <w:r w:rsidRPr="002F19BF">
              <w:rPr>
                <w:rFonts w:asciiTheme="majorHAnsi" w:hAnsiTheme="majorHAnsi" w:cstheme="majorHAnsi"/>
              </w:rPr>
              <w:t>Dépôt du rapport final</w:t>
            </w:r>
          </w:p>
        </w:tc>
        <w:tc>
          <w:tcPr>
            <w:tcW w:w="1569" w:type="dxa"/>
            <w:shd w:val="clear" w:color="auto" w:fill="00FFFF"/>
            <w:vAlign w:val="center"/>
          </w:tcPr>
          <w:p w:rsidR="00D55041" w:rsidRPr="002F19BF" w:rsidRDefault="00D55041" w:rsidP="00FB172A">
            <w:pPr>
              <w:spacing w:after="0" w:line="240" w:lineRule="auto"/>
              <w:jc w:val="both"/>
              <w:rPr>
                <w:rFonts w:asciiTheme="majorHAnsi" w:hAnsiTheme="majorHAnsi" w:cstheme="majorHAnsi"/>
              </w:rPr>
            </w:pPr>
            <w:r w:rsidRPr="002F19BF">
              <w:rPr>
                <w:rFonts w:asciiTheme="majorHAnsi" w:hAnsiTheme="majorHAnsi" w:cstheme="majorHAnsi"/>
              </w:rPr>
              <w:t>D</w:t>
            </w:r>
            <w:r w:rsidRPr="002F19BF">
              <w:rPr>
                <w:rFonts w:asciiTheme="majorHAnsi" w:hAnsiTheme="majorHAnsi" w:cstheme="majorHAnsi"/>
                <w:vertAlign w:val="subscript"/>
              </w:rPr>
              <w:t>11</w:t>
            </w:r>
            <w:r w:rsidRPr="002F19BF">
              <w:rPr>
                <w:rFonts w:asciiTheme="majorHAnsi" w:hAnsiTheme="majorHAnsi" w:cstheme="majorHAnsi"/>
              </w:rPr>
              <w:t>=D</w:t>
            </w:r>
            <w:r w:rsidRPr="002F19BF">
              <w:rPr>
                <w:rFonts w:asciiTheme="majorHAnsi" w:hAnsiTheme="majorHAnsi" w:cstheme="majorHAnsi"/>
                <w:vertAlign w:val="subscript"/>
              </w:rPr>
              <w:t xml:space="preserve">0 </w:t>
            </w:r>
            <w:r w:rsidRPr="002F19BF">
              <w:rPr>
                <w:rFonts w:asciiTheme="majorHAnsi" w:hAnsiTheme="majorHAnsi" w:cstheme="majorHAnsi"/>
              </w:rPr>
              <w:t>+27jrs</w:t>
            </w:r>
          </w:p>
        </w:tc>
        <w:tc>
          <w:tcPr>
            <w:tcW w:w="1096" w:type="dxa"/>
            <w:shd w:val="clear" w:color="auto" w:fill="00FFFF"/>
            <w:vAlign w:val="center"/>
          </w:tcPr>
          <w:p w:rsidR="00D55041" w:rsidRPr="002F19BF" w:rsidRDefault="00D55041" w:rsidP="00FB172A">
            <w:pPr>
              <w:spacing w:after="0" w:line="240" w:lineRule="auto"/>
              <w:jc w:val="both"/>
              <w:rPr>
                <w:rFonts w:asciiTheme="majorHAnsi" w:hAnsiTheme="majorHAnsi" w:cstheme="majorHAnsi"/>
              </w:rPr>
            </w:pPr>
            <w:r w:rsidRPr="002F19BF">
              <w:rPr>
                <w:rFonts w:asciiTheme="majorHAnsi" w:hAnsiTheme="majorHAnsi" w:cstheme="majorHAnsi"/>
              </w:rPr>
              <w:t>1</w:t>
            </w:r>
          </w:p>
        </w:tc>
      </w:tr>
      <w:tr w:rsidR="00D55041" w:rsidRPr="002F19BF" w:rsidTr="00D55041">
        <w:trPr>
          <w:trHeight w:val="396"/>
        </w:trPr>
        <w:tc>
          <w:tcPr>
            <w:tcW w:w="819" w:type="dxa"/>
            <w:shd w:val="clear" w:color="auto" w:fill="FFFF00"/>
            <w:vAlign w:val="center"/>
          </w:tcPr>
          <w:p w:rsidR="00D55041" w:rsidRPr="002F19BF" w:rsidRDefault="00D55041" w:rsidP="00FB172A">
            <w:pPr>
              <w:pStyle w:val="Paragraphedeliste"/>
              <w:numPr>
                <w:ilvl w:val="0"/>
                <w:numId w:val="22"/>
              </w:numPr>
              <w:spacing w:after="0" w:line="240" w:lineRule="auto"/>
              <w:contextualSpacing w:val="0"/>
              <w:jc w:val="both"/>
              <w:rPr>
                <w:rFonts w:asciiTheme="majorHAnsi" w:hAnsiTheme="majorHAnsi" w:cstheme="majorHAnsi"/>
              </w:rPr>
            </w:pPr>
          </w:p>
        </w:tc>
        <w:tc>
          <w:tcPr>
            <w:tcW w:w="4563" w:type="dxa"/>
            <w:shd w:val="clear" w:color="auto" w:fill="FFFF00"/>
            <w:vAlign w:val="center"/>
          </w:tcPr>
          <w:p w:rsidR="00D55041" w:rsidRPr="002F19BF" w:rsidRDefault="00D55041" w:rsidP="00FB172A">
            <w:pPr>
              <w:spacing w:after="0" w:line="240" w:lineRule="auto"/>
              <w:jc w:val="both"/>
              <w:rPr>
                <w:rFonts w:asciiTheme="majorHAnsi" w:hAnsiTheme="majorHAnsi" w:cstheme="majorHAnsi"/>
              </w:rPr>
            </w:pPr>
            <w:r w:rsidRPr="002F19BF">
              <w:rPr>
                <w:rFonts w:asciiTheme="majorHAnsi" w:hAnsiTheme="majorHAnsi" w:cstheme="majorHAnsi"/>
              </w:rPr>
              <w:t>Amendement du rapport final</w:t>
            </w:r>
          </w:p>
        </w:tc>
        <w:tc>
          <w:tcPr>
            <w:tcW w:w="1569" w:type="dxa"/>
            <w:shd w:val="clear" w:color="auto" w:fill="FFFF00"/>
            <w:vAlign w:val="center"/>
          </w:tcPr>
          <w:p w:rsidR="00D55041" w:rsidRPr="002F19BF" w:rsidRDefault="00D55041" w:rsidP="00FB172A">
            <w:pPr>
              <w:spacing w:after="0" w:line="240" w:lineRule="auto"/>
              <w:jc w:val="both"/>
              <w:rPr>
                <w:rFonts w:asciiTheme="majorHAnsi" w:hAnsiTheme="majorHAnsi" w:cstheme="majorHAnsi"/>
              </w:rPr>
            </w:pPr>
            <w:r w:rsidRPr="002F19BF">
              <w:rPr>
                <w:rFonts w:asciiTheme="majorHAnsi" w:hAnsiTheme="majorHAnsi" w:cstheme="majorHAnsi"/>
              </w:rPr>
              <w:t>D</w:t>
            </w:r>
            <w:r w:rsidRPr="002F19BF">
              <w:rPr>
                <w:rFonts w:asciiTheme="majorHAnsi" w:hAnsiTheme="majorHAnsi" w:cstheme="majorHAnsi"/>
                <w:vertAlign w:val="subscript"/>
              </w:rPr>
              <w:t>12</w:t>
            </w:r>
            <w:r w:rsidRPr="002F19BF">
              <w:rPr>
                <w:rFonts w:asciiTheme="majorHAnsi" w:hAnsiTheme="majorHAnsi" w:cstheme="majorHAnsi"/>
              </w:rPr>
              <w:t>=D</w:t>
            </w:r>
            <w:r w:rsidRPr="002F19BF">
              <w:rPr>
                <w:rFonts w:asciiTheme="majorHAnsi" w:hAnsiTheme="majorHAnsi" w:cstheme="majorHAnsi"/>
                <w:vertAlign w:val="subscript"/>
              </w:rPr>
              <w:t xml:space="preserve">0 </w:t>
            </w:r>
            <w:r w:rsidRPr="002F19BF">
              <w:rPr>
                <w:rFonts w:asciiTheme="majorHAnsi" w:hAnsiTheme="majorHAnsi" w:cstheme="majorHAnsi"/>
              </w:rPr>
              <w:t>+28jrs</w:t>
            </w:r>
          </w:p>
        </w:tc>
        <w:tc>
          <w:tcPr>
            <w:tcW w:w="1096" w:type="dxa"/>
            <w:shd w:val="clear" w:color="auto" w:fill="FFFF00"/>
            <w:vAlign w:val="center"/>
          </w:tcPr>
          <w:p w:rsidR="00D55041" w:rsidRPr="002F19BF" w:rsidRDefault="00D55041" w:rsidP="00FB172A">
            <w:pPr>
              <w:spacing w:after="0" w:line="240" w:lineRule="auto"/>
              <w:jc w:val="both"/>
              <w:rPr>
                <w:rFonts w:asciiTheme="majorHAnsi" w:hAnsiTheme="majorHAnsi" w:cstheme="majorHAnsi"/>
              </w:rPr>
            </w:pPr>
            <w:r w:rsidRPr="002F19BF">
              <w:rPr>
                <w:rFonts w:asciiTheme="majorHAnsi" w:hAnsiTheme="majorHAnsi" w:cstheme="majorHAnsi"/>
              </w:rPr>
              <w:t>1</w:t>
            </w:r>
          </w:p>
        </w:tc>
      </w:tr>
      <w:tr w:rsidR="00D55041" w:rsidRPr="002F19BF" w:rsidTr="00D55041">
        <w:trPr>
          <w:trHeight w:val="396"/>
        </w:trPr>
        <w:tc>
          <w:tcPr>
            <w:tcW w:w="819" w:type="dxa"/>
            <w:shd w:val="clear" w:color="auto" w:fill="auto"/>
            <w:vAlign w:val="center"/>
          </w:tcPr>
          <w:p w:rsidR="00D55041" w:rsidRPr="002F19BF" w:rsidRDefault="00D55041" w:rsidP="00FB172A">
            <w:pPr>
              <w:pStyle w:val="Paragraphedeliste"/>
              <w:numPr>
                <w:ilvl w:val="0"/>
                <w:numId w:val="22"/>
              </w:numPr>
              <w:spacing w:after="0" w:line="240" w:lineRule="auto"/>
              <w:contextualSpacing w:val="0"/>
              <w:jc w:val="both"/>
              <w:rPr>
                <w:rFonts w:asciiTheme="majorHAnsi" w:hAnsiTheme="majorHAnsi" w:cstheme="majorHAnsi"/>
              </w:rPr>
            </w:pPr>
          </w:p>
        </w:tc>
        <w:tc>
          <w:tcPr>
            <w:tcW w:w="4563" w:type="dxa"/>
            <w:shd w:val="clear" w:color="auto" w:fill="auto"/>
            <w:vAlign w:val="center"/>
          </w:tcPr>
          <w:p w:rsidR="00D55041" w:rsidRPr="002F19BF" w:rsidRDefault="00D55041" w:rsidP="00FB172A">
            <w:pPr>
              <w:spacing w:after="0" w:line="240" w:lineRule="auto"/>
              <w:jc w:val="both"/>
              <w:rPr>
                <w:rFonts w:asciiTheme="majorHAnsi" w:hAnsiTheme="majorHAnsi" w:cstheme="majorHAnsi"/>
              </w:rPr>
            </w:pPr>
            <w:r w:rsidRPr="002F19BF">
              <w:rPr>
                <w:rFonts w:asciiTheme="majorHAnsi" w:hAnsiTheme="majorHAnsi" w:cstheme="majorHAnsi"/>
              </w:rPr>
              <w:t>Intégration des amendements au rapport final et élaboration du rapport définitif</w:t>
            </w:r>
          </w:p>
        </w:tc>
        <w:tc>
          <w:tcPr>
            <w:tcW w:w="1569" w:type="dxa"/>
            <w:shd w:val="clear" w:color="auto" w:fill="auto"/>
            <w:vAlign w:val="center"/>
          </w:tcPr>
          <w:p w:rsidR="00D55041" w:rsidRPr="002F19BF" w:rsidRDefault="00D55041" w:rsidP="00FB172A">
            <w:pPr>
              <w:spacing w:after="0" w:line="240" w:lineRule="auto"/>
              <w:jc w:val="both"/>
              <w:rPr>
                <w:rFonts w:asciiTheme="majorHAnsi" w:hAnsiTheme="majorHAnsi" w:cstheme="majorHAnsi"/>
              </w:rPr>
            </w:pPr>
            <w:r w:rsidRPr="002F19BF">
              <w:rPr>
                <w:rFonts w:asciiTheme="majorHAnsi" w:hAnsiTheme="majorHAnsi" w:cstheme="majorHAnsi"/>
              </w:rPr>
              <w:t>D</w:t>
            </w:r>
            <w:r w:rsidRPr="002F19BF">
              <w:rPr>
                <w:rFonts w:asciiTheme="majorHAnsi" w:hAnsiTheme="majorHAnsi" w:cstheme="majorHAnsi"/>
                <w:vertAlign w:val="subscript"/>
              </w:rPr>
              <w:t>13</w:t>
            </w:r>
            <w:r w:rsidRPr="002F19BF">
              <w:rPr>
                <w:rFonts w:asciiTheme="majorHAnsi" w:hAnsiTheme="majorHAnsi" w:cstheme="majorHAnsi"/>
              </w:rPr>
              <w:t>= D</w:t>
            </w:r>
            <w:r w:rsidRPr="002F19BF">
              <w:rPr>
                <w:rFonts w:asciiTheme="majorHAnsi" w:hAnsiTheme="majorHAnsi" w:cstheme="majorHAnsi"/>
                <w:vertAlign w:val="subscript"/>
              </w:rPr>
              <w:t xml:space="preserve">0 </w:t>
            </w:r>
            <w:r w:rsidRPr="002F19BF">
              <w:rPr>
                <w:rFonts w:asciiTheme="majorHAnsi" w:hAnsiTheme="majorHAnsi" w:cstheme="majorHAnsi"/>
              </w:rPr>
              <w:t>+29jrs</w:t>
            </w:r>
          </w:p>
        </w:tc>
        <w:tc>
          <w:tcPr>
            <w:tcW w:w="1096" w:type="dxa"/>
            <w:shd w:val="clear" w:color="auto" w:fill="auto"/>
            <w:vAlign w:val="center"/>
          </w:tcPr>
          <w:p w:rsidR="00D55041" w:rsidRPr="002F19BF" w:rsidRDefault="00D55041" w:rsidP="00FB172A">
            <w:pPr>
              <w:spacing w:after="0" w:line="240" w:lineRule="auto"/>
              <w:jc w:val="both"/>
              <w:rPr>
                <w:rFonts w:asciiTheme="majorHAnsi" w:hAnsiTheme="majorHAnsi" w:cstheme="majorHAnsi"/>
              </w:rPr>
            </w:pPr>
            <w:r w:rsidRPr="002F19BF">
              <w:rPr>
                <w:rFonts w:asciiTheme="majorHAnsi" w:hAnsiTheme="majorHAnsi" w:cstheme="majorHAnsi"/>
              </w:rPr>
              <w:t>1</w:t>
            </w:r>
          </w:p>
        </w:tc>
      </w:tr>
      <w:tr w:rsidR="00D55041" w:rsidRPr="002F19BF" w:rsidTr="00D55041">
        <w:trPr>
          <w:trHeight w:val="396"/>
        </w:trPr>
        <w:tc>
          <w:tcPr>
            <w:tcW w:w="819" w:type="dxa"/>
            <w:shd w:val="clear" w:color="auto" w:fill="00FFFF"/>
            <w:vAlign w:val="center"/>
          </w:tcPr>
          <w:p w:rsidR="00D55041" w:rsidRPr="002F19BF" w:rsidRDefault="00D55041" w:rsidP="00FB172A">
            <w:pPr>
              <w:pStyle w:val="Paragraphedeliste"/>
              <w:numPr>
                <w:ilvl w:val="0"/>
                <w:numId w:val="22"/>
              </w:numPr>
              <w:spacing w:after="0" w:line="240" w:lineRule="auto"/>
              <w:contextualSpacing w:val="0"/>
              <w:jc w:val="both"/>
              <w:rPr>
                <w:rFonts w:asciiTheme="majorHAnsi" w:hAnsiTheme="majorHAnsi" w:cstheme="majorHAnsi"/>
                <w:highlight w:val="cyan"/>
              </w:rPr>
            </w:pPr>
          </w:p>
        </w:tc>
        <w:tc>
          <w:tcPr>
            <w:tcW w:w="4563" w:type="dxa"/>
            <w:shd w:val="clear" w:color="auto" w:fill="00FFFF"/>
            <w:vAlign w:val="center"/>
          </w:tcPr>
          <w:p w:rsidR="00D55041" w:rsidRPr="002F19BF" w:rsidRDefault="00D55041" w:rsidP="00FB172A">
            <w:pPr>
              <w:spacing w:after="0" w:line="240" w:lineRule="auto"/>
              <w:jc w:val="both"/>
              <w:rPr>
                <w:rFonts w:asciiTheme="majorHAnsi" w:hAnsiTheme="majorHAnsi" w:cstheme="majorHAnsi"/>
                <w:highlight w:val="cyan"/>
              </w:rPr>
            </w:pPr>
            <w:r w:rsidRPr="002F19BF">
              <w:rPr>
                <w:rFonts w:asciiTheme="majorHAnsi" w:hAnsiTheme="majorHAnsi" w:cstheme="majorHAnsi"/>
                <w:highlight w:val="cyan"/>
              </w:rPr>
              <w:t xml:space="preserve">Dépôt du rapport définitif </w:t>
            </w:r>
          </w:p>
        </w:tc>
        <w:tc>
          <w:tcPr>
            <w:tcW w:w="1569" w:type="dxa"/>
            <w:shd w:val="clear" w:color="auto" w:fill="00FFFF"/>
            <w:vAlign w:val="center"/>
          </w:tcPr>
          <w:p w:rsidR="00D55041" w:rsidRPr="002F19BF" w:rsidRDefault="00D55041" w:rsidP="00FB172A">
            <w:pPr>
              <w:spacing w:after="0" w:line="240" w:lineRule="auto"/>
              <w:jc w:val="both"/>
              <w:rPr>
                <w:rFonts w:asciiTheme="majorHAnsi" w:hAnsiTheme="majorHAnsi" w:cstheme="majorHAnsi"/>
                <w:highlight w:val="cyan"/>
              </w:rPr>
            </w:pPr>
            <w:r w:rsidRPr="002F19BF">
              <w:rPr>
                <w:rFonts w:asciiTheme="majorHAnsi" w:hAnsiTheme="majorHAnsi" w:cstheme="majorHAnsi"/>
                <w:highlight w:val="cyan"/>
              </w:rPr>
              <w:t>D</w:t>
            </w:r>
            <w:r w:rsidRPr="002F19BF">
              <w:rPr>
                <w:rFonts w:asciiTheme="majorHAnsi" w:hAnsiTheme="majorHAnsi" w:cstheme="majorHAnsi"/>
                <w:highlight w:val="cyan"/>
                <w:vertAlign w:val="subscript"/>
              </w:rPr>
              <w:t>14</w:t>
            </w:r>
            <w:r w:rsidRPr="002F19BF">
              <w:rPr>
                <w:rFonts w:asciiTheme="majorHAnsi" w:hAnsiTheme="majorHAnsi" w:cstheme="majorHAnsi"/>
                <w:highlight w:val="cyan"/>
              </w:rPr>
              <w:t>= D</w:t>
            </w:r>
            <w:r w:rsidRPr="002F19BF">
              <w:rPr>
                <w:rFonts w:asciiTheme="majorHAnsi" w:hAnsiTheme="majorHAnsi" w:cstheme="majorHAnsi"/>
                <w:highlight w:val="cyan"/>
                <w:vertAlign w:val="subscript"/>
              </w:rPr>
              <w:t xml:space="preserve">0 </w:t>
            </w:r>
            <w:r w:rsidRPr="002F19BF">
              <w:rPr>
                <w:rFonts w:asciiTheme="majorHAnsi" w:hAnsiTheme="majorHAnsi" w:cstheme="majorHAnsi"/>
                <w:highlight w:val="cyan"/>
              </w:rPr>
              <w:t>+30jrs</w:t>
            </w:r>
          </w:p>
        </w:tc>
        <w:tc>
          <w:tcPr>
            <w:tcW w:w="1096" w:type="dxa"/>
            <w:shd w:val="clear" w:color="auto" w:fill="00FFFF"/>
            <w:vAlign w:val="center"/>
          </w:tcPr>
          <w:p w:rsidR="00D55041" w:rsidRPr="002F19BF" w:rsidRDefault="00D55041" w:rsidP="00FB172A">
            <w:pPr>
              <w:spacing w:after="0" w:line="240" w:lineRule="auto"/>
              <w:jc w:val="both"/>
              <w:rPr>
                <w:rFonts w:asciiTheme="majorHAnsi" w:hAnsiTheme="majorHAnsi" w:cstheme="majorHAnsi"/>
                <w:highlight w:val="cyan"/>
              </w:rPr>
            </w:pPr>
            <w:r w:rsidRPr="002F19BF">
              <w:rPr>
                <w:rFonts w:asciiTheme="majorHAnsi" w:hAnsiTheme="majorHAnsi" w:cstheme="majorHAnsi"/>
                <w:highlight w:val="cyan"/>
              </w:rPr>
              <w:t>1</w:t>
            </w:r>
          </w:p>
        </w:tc>
      </w:tr>
      <w:tr w:rsidR="00D55041" w:rsidRPr="002F19BF" w:rsidTr="00D55041">
        <w:trPr>
          <w:trHeight w:val="396"/>
        </w:trPr>
        <w:tc>
          <w:tcPr>
            <w:tcW w:w="819" w:type="dxa"/>
            <w:shd w:val="clear" w:color="auto" w:fill="auto"/>
            <w:vAlign w:val="center"/>
          </w:tcPr>
          <w:p w:rsidR="00D55041" w:rsidRPr="002F19BF" w:rsidRDefault="00D55041" w:rsidP="00FB172A">
            <w:pPr>
              <w:pStyle w:val="Paragraphedeliste"/>
              <w:numPr>
                <w:ilvl w:val="0"/>
                <w:numId w:val="22"/>
              </w:numPr>
              <w:spacing w:after="0" w:line="240" w:lineRule="auto"/>
              <w:contextualSpacing w:val="0"/>
              <w:jc w:val="both"/>
              <w:rPr>
                <w:rFonts w:asciiTheme="majorHAnsi" w:hAnsiTheme="majorHAnsi" w:cstheme="majorHAnsi"/>
              </w:rPr>
            </w:pPr>
          </w:p>
        </w:tc>
        <w:tc>
          <w:tcPr>
            <w:tcW w:w="4563" w:type="dxa"/>
            <w:shd w:val="clear" w:color="auto" w:fill="auto"/>
            <w:vAlign w:val="center"/>
          </w:tcPr>
          <w:p w:rsidR="00D55041" w:rsidRPr="002F19BF" w:rsidRDefault="00D55041" w:rsidP="00FB172A">
            <w:pPr>
              <w:spacing w:after="0" w:line="240" w:lineRule="auto"/>
              <w:jc w:val="both"/>
              <w:rPr>
                <w:rFonts w:asciiTheme="majorHAnsi" w:hAnsiTheme="majorHAnsi" w:cstheme="majorHAnsi"/>
                <w:b/>
              </w:rPr>
            </w:pPr>
            <w:r w:rsidRPr="002F19BF">
              <w:rPr>
                <w:rFonts w:asciiTheme="majorHAnsi" w:hAnsiTheme="majorHAnsi" w:cstheme="majorHAnsi"/>
                <w:b/>
              </w:rPr>
              <w:t>Total non pay</w:t>
            </w:r>
            <w:r w:rsidR="00AE1581">
              <w:rPr>
                <w:rFonts w:asciiTheme="majorHAnsi" w:hAnsiTheme="majorHAnsi" w:cstheme="majorHAnsi"/>
                <w:b/>
              </w:rPr>
              <w:t>é</w:t>
            </w:r>
          </w:p>
        </w:tc>
        <w:tc>
          <w:tcPr>
            <w:tcW w:w="1569" w:type="dxa"/>
            <w:shd w:val="clear" w:color="auto" w:fill="auto"/>
            <w:vAlign w:val="center"/>
          </w:tcPr>
          <w:p w:rsidR="00D55041" w:rsidRPr="002F19BF" w:rsidRDefault="00D55041" w:rsidP="00FB172A">
            <w:pPr>
              <w:spacing w:after="0" w:line="240" w:lineRule="auto"/>
              <w:jc w:val="both"/>
              <w:rPr>
                <w:rFonts w:asciiTheme="majorHAnsi" w:hAnsiTheme="majorHAnsi" w:cstheme="majorHAnsi"/>
              </w:rPr>
            </w:pPr>
          </w:p>
        </w:tc>
        <w:tc>
          <w:tcPr>
            <w:tcW w:w="1096" w:type="dxa"/>
            <w:shd w:val="clear" w:color="auto" w:fill="auto"/>
            <w:vAlign w:val="center"/>
          </w:tcPr>
          <w:p w:rsidR="00D55041" w:rsidRPr="002F19BF" w:rsidRDefault="00D55041" w:rsidP="00FB172A">
            <w:pPr>
              <w:spacing w:after="0" w:line="240" w:lineRule="auto"/>
              <w:jc w:val="both"/>
              <w:rPr>
                <w:rFonts w:asciiTheme="majorHAnsi" w:hAnsiTheme="majorHAnsi" w:cstheme="majorHAnsi"/>
                <w:b/>
              </w:rPr>
            </w:pPr>
            <w:r w:rsidRPr="002F19BF">
              <w:rPr>
                <w:rFonts w:asciiTheme="majorHAnsi" w:hAnsiTheme="majorHAnsi" w:cstheme="majorHAnsi"/>
                <w:b/>
              </w:rPr>
              <w:t>3</w:t>
            </w:r>
          </w:p>
        </w:tc>
      </w:tr>
      <w:tr w:rsidR="00D55041" w:rsidRPr="002F19BF" w:rsidTr="00D55041">
        <w:trPr>
          <w:trHeight w:val="396"/>
        </w:trPr>
        <w:tc>
          <w:tcPr>
            <w:tcW w:w="819" w:type="dxa"/>
            <w:shd w:val="clear" w:color="auto" w:fill="auto"/>
            <w:vAlign w:val="center"/>
          </w:tcPr>
          <w:p w:rsidR="00D55041" w:rsidRPr="002F19BF" w:rsidRDefault="00D55041" w:rsidP="00FB172A">
            <w:pPr>
              <w:pStyle w:val="Paragraphedeliste"/>
              <w:numPr>
                <w:ilvl w:val="0"/>
                <w:numId w:val="22"/>
              </w:numPr>
              <w:spacing w:after="0" w:line="240" w:lineRule="auto"/>
              <w:contextualSpacing w:val="0"/>
              <w:jc w:val="both"/>
              <w:rPr>
                <w:rFonts w:asciiTheme="majorHAnsi" w:hAnsiTheme="majorHAnsi" w:cstheme="majorHAnsi"/>
              </w:rPr>
            </w:pPr>
          </w:p>
        </w:tc>
        <w:tc>
          <w:tcPr>
            <w:tcW w:w="4563" w:type="dxa"/>
            <w:shd w:val="clear" w:color="auto" w:fill="auto"/>
            <w:vAlign w:val="center"/>
          </w:tcPr>
          <w:p w:rsidR="00D55041" w:rsidRPr="002F19BF" w:rsidRDefault="00D55041" w:rsidP="00FB172A">
            <w:pPr>
              <w:spacing w:after="0" w:line="240" w:lineRule="auto"/>
              <w:jc w:val="both"/>
              <w:rPr>
                <w:rFonts w:asciiTheme="majorHAnsi" w:hAnsiTheme="majorHAnsi" w:cstheme="majorHAnsi"/>
                <w:b/>
              </w:rPr>
            </w:pPr>
            <w:r w:rsidRPr="002F19BF">
              <w:rPr>
                <w:rFonts w:asciiTheme="majorHAnsi" w:hAnsiTheme="majorHAnsi" w:cstheme="majorHAnsi"/>
                <w:b/>
              </w:rPr>
              <w:t>Total IRC</w:t>
            </w:r>
          </w:p>
        </w:tc>
        <w:tc>
          <w:tcPr>
            <w:tcW w:w="1569" w:type="dxa"/>
            <w:shd w:val="clear" w:color="auto" w:fill="auto"/>
            <w:vAlign w:val="center"/>
          </w:tcPr>
          <w:p w:rsidR="00D55041" w:rsidRPr="002F19BF" w:rsidRDefault="00D55041" w:rsidP="00FB172A">
            <w:pPr>
              <w:spacing w:after="0" w:line="240" w:lineRule="auto"/>
              <w:jc w:val="both"/>
              <w:rPr>
                <w:rFonts w:asciiTheme="majorHAnsi" w:hAnsiTheme="majorHAnsi" w:cstheme="majorHAnsi"/>
              </w:rPr>
            </w:pPr>
          </w:p>
        </w:tc>
        <w:tc>
          <w:tcPr>
            <w:tcW w:w="1096" w:type="dxa"/>
            <w:shd w:val="clear" w:color="auto" w:fill="auto"/>
            <w:vAlign w:val="center"/>
          </w:tcPr>
          <w:p w:rsidR="00D55041" w:rsidRPr="002F19BF" w:rsidRDefault="00D55041" w:rsidP="00FB172A">
            <w:pPr>
              <w:spacing w:after="0" w:line="240" w:lineRule="auto"/>
              <w:jc w:val="both"/>
              <w:rPr>
                <w:rFonts w:asciiTheme="majorHAnsi" w:hAnsiTheme="majorHAnsi" w:cstheme="majorHAnsi"/>
                <w:b/>
              </w:rPr>
            </w:pPr>
            <w:r w:rsidRPr="002F19BF">
              <w:rPr>
                <w:rFonts w:asciiTheme="majorHAnsi" w:hAnsiTheme="majorHAnsi" w:cstheme="majorHAnsi"/>
                <w:b/>
              </w:rPr>
              <w:t>6</w:t>
            </w:r>
          </w:p>
        </w:tc>
      </w:tr>
      <w:tr w:rsidR="00D55041" w:rsidRPr="002F19BF" w:rsidTr="00D55041">
        <w:trPr>
          <w:trHeight w:val="396"/>
        </w:trPr>
        <w:tc>
          <w:tcPr>
            <w:tcW w:w="819" w:type="dxa"/>
            <w:shd w:val="clear" w:color="auto" w:fill="auto"/>
            <w:vAlign w:val="center"/>
          </w:tcPr>
          <w:p w:rsidR="00D55041" w:rsidRPr="002F19BF" w:rsidRDefault="00D55041" w:rsidP="00FB172A">
            <w:pPr>
              <w:pStyle w:val="Paragraphedeliste"/>
              <w:numPr>
                <w:ilvl w:val="0"/>
                <w:numId w:val="22"/>
              </w:numPr>
              <w:spacing w:after="0" w:line="240" w:lineRule="auto"/>
              <w:contextualSpacing w:val="0"/>
              <w:jc w:val="both"/>
              <w:rPr>
                <w:rFonts w:asciiTheme="majorHAnsi" w:hAnsiTheme="majorHAnsi" w:cstheme="majorHAnsi"/>
              </w:rPr>
            </w:pPr>
          </w:p>
        </w:tc>
        <w:tc>
          <w:tcPr>
            <w:tcW w:w="4563" w:type="dxa"/>
            <w:shd w:val="clear" w:color="auto" w:fill="auto"/>
            <w:vAlign w:val="center"/>
          </w:tcPr>
          <w:p w:rsidR="00D55041" w:rsidRPr="002F19BF" w:rsidRDefault="00D55041" w:rsidP="00FB172A">
            <w:pPr>
              <w:spacing w:after="0" w:line="240" w:lineRule="auto"/>
              <w:jc w:val="both"/>
              <w:rPr>
                <w:rFonts w:asciiTheme="majorHAnsi" w:hAnsiTheme="majorHAnsi" w:cstheme="majorHAnsi"/>
                <w:b/>
              </w:rPr>
            </w:pPr>
            <w:r w:rsidRPr="002F19BF">
              <w:rPr>
                <w:rFonts w:asciiTheme="majorHAnsi" w:hAnsiTheme="majorHAnsi" w:cstheme="majorHAnsi"/>
                <w:b/>
              </w:rPr>
              <w:t xml:space="preserve">Total Consultant/Bureau d’Etudes </w:t>
            </w:r>
          </w:p>
        </w:tc>
        <w:tc>
          <w:tcPr>
            <w:tcW w:w="1569" w:type="dxa"/>
            <w:shd w:val="clear" w:color="auto" w:fill="auto"/>
            <w:vAlign w:val="center"/>
          </w:tcPr>
          <w:p w:rsidR="00D55041" w:rsidRPr="002F19BF" w:rsidRDefault="00D55041" w:rsidP="00FB172A">
            <w:pPr>
              <w:spacing w:after="0" w:line="240" w:lineRule="auto"/>
              <w:jc w:val="both"/>
              <w:rPr>
                <w:rFonts w:asciiTheme="majorHAnsi" w:hAnsiTheme="majorHAnsi" w:cstheme="majorHAnsi"/>
              </w:rPr>
            </w:pPr>
          </w:p>
        </w:tc>
        <w:tc>
          <w:tcPr>
            <w:tcW w:w="1096" w:type="dxa"/>
            <w:shd w:val="clear" w:color="auto" w:fill="auto"/>
            <w:vAlign w:val="center"/>
          </w:tcPr>
          <w:p w:rsidR="00D55041" w:rsidRPr="002F19BF" w:rsidRDefault="00D55041" w:rsidP="00FB172A">
            <w:pPr>
              <w:spacing w:after="0" w:line="240" w:lineRule="auto"/>
              <w:jc w:val="both"/>
              <w:rPr>
                <w:rFonts w:asciiTheme="majorHAnsi" w:hAnsiTheme="majorHAnsi" w:cstheme="majorHAnsi"/>
                <w:b/>
              </w:rPr>
            </w:pPr>
            <w:r w:rsidRPr="002F19BF">
              <w:rPr>
                <w:rFonts w:asciiTheme="majorHAnsi" w:hAnsiTheme="majorHAnsi" w:cstheme="majorHAnsi"/>
                <w:b/>
              </w:rPr>
              <w:t>26</w:t>
            </w:r>
          </w:p>
        </w:tc>
      </w:tr>
      <w:tr w:rsidR="00D55041" w:rsidRPr="002F19BF" w:rsidTr="00D55041">
        <w:trPr>
          <w:trHeight w:val="396"/>
        </w:trPr>
        <w:tc>
          <w:tcPr>
            <w:tcW w:w="819" w:type="dxa"/>
            <w:shd w:val="clear" w:color="auto" w:fill="auto"/>
            <w:vAlign w:val="center"/>
          </w:tcPr>
          <w:p w:rsidR="00D55041" w:rsidRPr="002F19BF" w:rsidRDefault="00D55041" w:rsidP="00FB172A">
            <w:pPr>
              <w:pStyle w:val="Paragraphedeliste"/>
              <w:numPr>
                <w:ilvl w:val="0"/>
                <w:numId w:val="22"/>
              </w:numPr>
              <w:spacing w:after="0" w:line="240" w:lineRule="auto"/>
              <w:contextualSpacing w:val="0"/>
              <w:jc w:val="both"/>
              <w:rPr>
                <w:rFonts w:asciiTheme="majorHAnsi" w:hAnsiTheme="majorHAnsi" w:cstheme="majorHAnsi"/>
              </w:rPr>
            </w:pPr>
          </w:p>
        </w:tc>
        <w:tc>
          <w:tcPr>
            <w:tcW w:w="4563" w:type="dxa"/>
            <w:shd w:val="clear" w:color="auto" w:fill="auto"/>
            <w:vAlign w:val="center"/>
          </w:tcPr>
          <w:p w:rsidR="00D55041" w:rsidRPr="002F19BF" w:rsidRDefault="00D55041" w:rsidP="00FB172A">
            <w:pPr>
              <w:spacing w:after="0" w:line="240" w:lineRule="auto"/>
              <w:jc w:val="both"/>
              <w:rPr>
                <w:rFonts w:asciiTheme="majorHAnsi" w:hAnsiTheme="majorHAnsi" w:cstheme="majorHAnsi"/>
                <w:b/>
              </w:rPr>
            </w:pPr>
            <w:r w:rsidRPr="002F19BF">
              <w:rPr>
                <w:rFonts w:asciiTheme="majorHAnsi" w:hAnsiTheme="majorHAnsi" w:cstheme="majorHAnsi"/>
                <w:b/>
              </w:rPr>
              <w:t xml:space="preserve">Total mission d’évaluation </w:t>
            </w:r>
          </w:p>
        </w:tc>
        <w:tc>
          <w:tcPr>
            <w:tcW w:w="1569" w:type="dxa"/>
            <w:shd w:val="clear" w:color="auto" w:fill="auto"/>
            <w:vAlign w:val="center"/>
          </w:tcPr>
          <w:p w:rsidR="00D55041" w:rsidRPr="002F19BF" w:rsidRDefault="00D55041" w:rsidP="00FB172A">
            <w:pPr>
              <w:spacing w:after="0" w:line="240" w:lineRule="auto"/>
              <w:jc w:val="both"/>
              <w:rPr>
                <w:rFonts w:asciiTheme="majorHAnsi" w:hAnsiTheme="majorHAnsi" w:cstheme="majorHAnsi"/>
              </w:rPr>
            </w:pPr>
          </w:p>
        </w:tc>
        <w:tc>
          <w:tcPr>
            <w:tcW w:w="1096" w:type="dxa"/>
            <w:shd w:val="clear" w:color="auto" w:fill="auto"/>
            <w:vAlign w:val="center"/>
          </w:tcPr>
          <w:p w:rsidR="00D55041" w:rsidRPr="002F19BF" w:rsidRDefault="00D55041" w:rsidP="00FB172A">
            <w:pPr>
              <w:spacing w:after="0" w:line="240" w:lineRule="auto"/>
              <w:jc w:val="both"/>
              <w:rPr>
                <w:rFonts w:asciiTheme="majorHAnsi" w:hAnsiTheme="majorHAnsi" w:cstheme="majorHAnsi"/>
                <w:b/>
              </w:rPr>
            </w:pPr>
            <w:r w:rsidRPr="002F19BF">
              <w:rPr>
                <w:rFonts w:asciiTheme="majorHAnsi" w:hAnsiTheme="majorHAnsi" w:cstheme="majorHAnsi"/>
                <w:b/>
              </w:rPr>
              <w:t>30</w:t>
            </w:r>
          </w:p>
        </w:tc>
      </w:tr>
    </w:tbl>
    <w:p w:rsidR="00D55041" w:rsidRDefault="00D55041" w:rsidP="00FB172A">
      <w:pPr>
        <w:spacing w:after="0" w:line="240" w:lineRule="auto"/>
        <w:jc w:val="both"/>
        <w:rPr>
          <w:rFonts w:asciiTheme="majorHAnsi" w:hAnsiTheme="majorHAnsi" w:cstheme="majorHAnsi"/>
          <w:shd w:val="clear" w:color="auto" w:fill="00FFFF"/>
        </w:rPr>
      </w:pPr>
    </w:p>
    <w:p w:rsidR="00D55041" w:rsidRDefault="00D55041" w:rsidP="00FB172A">
      <w:pPr>
        <w:spacing w:after="0" w:line="240" w:lineRule="auto"/>
        <w:jc w:val="both"/>
        <w:rPr>
          <w:rFonts w:asciiTheme="majorHAnsi" w:hAnsiTheme="majorHAnsi" w:cstheme="majorHAnsi"/>
          <w:shd w:val="clear" w:color="auto" w:fill="00FFFF"/>
        </w:rPr>
      </w:pPr>
    </w:p>
    <w:p w:rsidR="00D55041" w:rsidRDefault="00D55041" w:rsidP="00FB172A">
      <w:pPr>
        <w:spacing w:after="0" w:line="240" w:lineRule="auto"/>
        <w:jc w:val="both"/>
        <w:rPr>
          <w:rFonts w:asciiTheme="majorHAnsi" w:hAnsiTheme="majorHAnsi" w:cstheme="majorHAnsi"/>
          <w:shd w:val="clear" w:color="auto" w:fill="00FFFF"/>
        </w:rPr>
      </w:pPr>
    </w:p>
    <w:p w:rsidR="00D55041" w:rsidRDefault="00D55041" w:rsidP="00FB172A">
      <w:pPr>
        <w:spacing w:after="0" w:line="240" w:lineRule="auto"/>
        <w:jc w:val="both"/>
        <w:rPr>
          <w:rFonts w:asciiTheme="majorHAnsi" w:hAnsiTheme="majorHAnsi" w:cstheme="majorHAnsi"/>
          <w:shd w:val="clear" w:color="auto" w:fill="00FFFF"/>
        </w:rPr>
      </w:pPr>
    </w:p>
    <w:p w:rsidR="00D55041" w:rsidRDefault="00D55041" w:rsidP="00FB172A">
      <w:pPr>
        <w:spacing w:after="0" w:line="240" w:lineRule="auto"/>
        <w:jc w:val="both"/>
        <w:rPr>
          <w:rFonts w:asciiTheme="majorHAnsi" w:hAnsiTheme="majorHAnsi" w:cstheme="majorHAnsi"/>
          <w:shd w:val="clear" w:color="auto" w:fill="00FFFF"/>
        </w:rPr>
      </w:pPr>
    </w:p>
    <w:p w:rsidR="00FB172A" w:rsidRPr="002F19BF" w:rsidRDefault="00FB172A" w:rsidP="00FB172A">
      <w:pPr>
        <w:spacing w:after="0" w:line="240" w:lineRule="auto"/>
        <w:jc w:val="both"/>
        <w:rPr>
          <w:rFonts w:asciiTheme="majorHAnsi" w:hAnsiTheme="majorHAnsi" w:cstheme="majorHAnsi"/>
        </w:rPr>
      </w:pPr>
      <w:r w:rsidRPr="002F19BF">
        <w:rPr>
          <w:rFonts w:asciiTheme="majorHAnsi" w:hAnsiTheme="majorHAnsi" w:cstheme="majorHAnsi"/>
          <w:shd w:val="clear" w:color="auto" w:fill="00FFFF"/>
        </w:rPr>
        <w:sym w:font="Wingdings" w:char="F0A8"/>
      </w:r>
      <w:r w:rsidRPr="002F19BF">
        <w:rPr>
          <w:rFonts w:asciiTheme="majorHAnsi" w:hAnsiTheme="majorHAnsi" w:cstheme="majorHAnsi"/>
        </w:rPr>
        <w:t xml:space="preserve">  = Jour Non payé </w:t>
      </w:r>
    </w:p>
    <w:p w:rsidR="00FB172A" w:rsidRPr="002F19BF" w:rsidRDefault="00FB172A" w:rsidP="00FB172A">
      <w:pPr>
        <w:spacing w:after="0" w:line="240" w:lineRule="auto"/>
        <w:jc w:val="both"/>
        <w:rPr>
          <w:rFonts w:asciiTheme="majorHAnsi" w:hAnsiTheme="majorHAnsi" w:cstheme="majorHAnsi"/>
          <w:shd w:val="clear" w:color="auto" w:fill="FFFF99"/>
        </w:rPr>
      </w:pPr>
      <w:r w:rsidRPr="002F19BF">
        <w:rPr>
          <w:rFonts w:asciiTheme="majorHAnsi" w:hAnsiTheme="majorHAnsi" w:cstheme="majorHAnsi"/>
          <w:shd w:val="clear" w:color="auto" w:fill="FFFF99"/>
        </w:rPr>
        <w:sym w:font="Wingdings" w:char="F0A8"/>
      </w:r>
      <w:r w:rsidRPr="002F19BF">
        <w:rPr>
          <w:rFonts w:asciiTheme="majorHAnsi" w:hAnsiTheme="majorHAnsi" w:cstheme="majorHAnsi"/>
        </w:rPr>
        <w:t xml:space="preserve">  = Jour comptabilisé à </w:t>
      </w:r>
      <w:r w:rsidR="00503687" w:rsidRPr="002F19BF">
        <w:rPr>
          <w:rFonts w:asciiTheme="majorHAnsi" w:hAnsiTheme="majorHAnsi" w:cstheme="majorHAnsi"/>
        </w:rPr>
        <w:t>IRC</w:t>
      </w:r>
    </w:p>
    <w:p w:rsidR="00FB172A" w:rsidRPr="002F19BF" w:rsidRDefault="00FB172A" w:rsidP="00FB172A">
      <w:pPr>
        <w:spacing w:after="0" w:line="240" w:lineRule="auto"/>
        <w:jc w:val="both"/>
        <w:rPr>
          <w:rFonts w:asciiTheme="majorHAnsi" w:hAnsiTheme="majorHAnsi" w:cstheme="majorHAnsi"/>
        </w:rPr>
      </w:pPr>
      <w:r w:rsidRPr="002F19BF">
        <w:rPr>
          <w:rFonts w:asciiTheme="majorHAnsi" w:hAnsiTheme="majorHAnsi" w:cstheme="majorHAnsi"/>
        </w:rPr>
        <w:sym w:font="Wingdings" w:char="F0A8"/>
      </w:r>
      <w:r w:rsidRPr="002F19BF">
        <w:rPr>
          <w:rFonts w:asciiTheme="majorHAnsi" w:hAnsiTheme="majorHAnsi" w:cstheme="majorHAnsi"/>
        </w:rPr>
        <w:t xml:space="preserve">  = Jour comptabilisé au Consultant/Bureau d’Etudes </w:t>
      </w:r>
    </w:p>
    <w:p w:rsidR="00FB172A" w:rsidRDefault="00FB172A" w:rsidP="00FB172A">
      <w:pPr>
        <w:spacing w:after="0" w:line="240" w:lineRule="auto"/>
        <w:jc w:val="both"/>
        <w:rPr>
          <w:rFonts w:ascii="Calibri" w:hAnsi="Calibri"/>
          <w:b/>
        </w:rPr>
      </w:pPr>
    </w:p>
    <w:p w:rsidR="00F1669F" w:rsidRPr="00D17ECD" w:rsidRDefault="00F1669F" w:rsidP="00FB172A">
      <w:pPr>
        <w:spacing w:after="0" w:line="240" w:lineRule="auto"/>
        <w:jc w:val="both"/>
        <w:rPr>
          <w:rFonts w:ascii="Calibri" w:hAnsi="Calibri"/>
          <w:b/>
        </w:rPr>
      </w:pPr>
    </w:p>
    <w:p w:rsidR="00FB172A" w:rsidRPr="00F1669F" w:rsidRDefault="00B26B78" w:rsidP="00B26B78">
      <w:pPr>
        <w:pStyle w:val="Titre1"/>
      </w:pPr>
      <w:bookmarkStart w:id="7" w:name="_Toc77250123"/>
      <w:r>
        <w:t>II- Présentation du projet</w:t>
      </w:r>
      <w:bookmarkEnd w:id="7"/>
      <w:r w:rsidR="00FB172A" w:rsidRPr="00F1669F">
        <w:t xml:space="preserve"> </w:t>
      </w:r>
    </w:p>
    <w:p w:rsidR="00444FBE" w:rsidRPr="00544FEB" w:rsidRDefault="00444FBE" w:rsidP="00444FBE">
      <w:pPr>
        <w:jc w:val="both"/>
        <w:rPr>
          <w:rFonts w:ascii="Calibri Light" w:hAnsi="Calibri Light" w:cs="Calibri Light"/>
        </w:rPr>
      </w:pPr>
      <w:r w:rsidRPr="00544FEB">
        <w:rPr>
          <w:rFonts w:ascii="Calibri Light" w:hAnsi="Calibri Light" w:cs="Calibri Light"/>
        </w:rPr>
        <w:t>Dans le cadre de la mise en œuvre de la stratégie de coopération entre le Burkina Faso et l’Union européenne, au titre du 11ème Fonds européen de Développement (FED), une convention de financement a été signée en décembre 2016 pour la mise en œuvre du Programme d'Appui à la Politique Sectorielle - Eau et Assainissement (PAPS-EA). Le PAPS-EA constitue l’appui de l’UE pour l’atteinte des ODD dans le secteur eau et assainissement. Son exécution s’opère à travers deux principales composantes que sont « appui budgétaire » et « appui complémentaire ».</w:t>
      </w:r>
    </w:p>
    <w:p w:rsidR="00444FBE" w:rsidRPr="00544FEB" w:rsidRDefault="00444FBE" w:rsidP="009E6F16">
      <w:pPr>
        <w:jc w:val="both"/>
        <w:rPr>
          <w:rFonts w:ascii="Calibri Light" w:hAnsi="Calibri Light" w:cs="Calibri Light"/>
        </w:rPr>
      </w:pPr>
      <w:r w:rsidRPr="00544FEB">
        <w:rPr>
          <w:rFonts w:ascii="Calibri Light" w:hAnsi="Calibri Light" w:cs="Calibri Light"/>
        </w:rPr>
        <w:t>Le projet « Renforcement des capacités de l’administration communale à travers la mise en place d’agents techniques communaux (ATC) dans le domaine de l’eau potable, de l’hygiène et de l’assainissement » a été mis en place au titre de la composante « appui complémentaire » du PAPS-EA.</w:t>
      </w:r>
    </w:p>
    <w:p w:rsidR="009E6F16" w:rsidRPr="00D17ECD" w:rsidRDefault="00F1669F" w:rsidP="00F1669F">
      <w:pPr>
        <w:pStyle w:val="Titre2"/>
      </w:pPr>
      <w:bookmarkStart w:id="8" w:name="_Toc77250124"/>
      <w:r>
        <w:t xml:space="preserve">2.1 </w:t>
      </w:r>
      <w:r w:rsidR="0041042C">
        <w:t>Contrat de financement</w:t>
      </w:r>
      <w:bookmarkEnd w:id="8"/>
    </w:p>
    <w:p w:rsidR="002F19BF" w:rsidRPr="00372B9A" w:rsidRDefault="002F19BF" w:rsidP="002F19BF">
      <w:pPr>
        <w:spacing w:after="0" w:line="240" w:lineRule="auto"/>
        <w:jc w:val="both"/>
        <w:rPr>
          <w:rFonts w:ascii="Calibri Light" w:hAnsi="Calibri Light"/>
        </w:rPr>
      </w:pPr>
      <w:r w:rsidRPr="00372B9A">
        <w:rPr>
          <w:rFonts w:ascii="Calibri Light" w:hAnsi="Calibri Light"/>
        </w:rPr>
        <w:t>IRC a signé avec l’Union Européenne, le contrat de subvention n°</w:t>
      </w:r>
      <w:r>
        <w:rPr>
          <w:rFonts w:ascii="Calibri Light" w:hAnsi="Calibri Light"/>
        </w:rPr>
        <w:t xml:space="preserve"> </w:t>
      </w:r>
      <w:r w:rsidRPr="00372B9A">
        <w:rPr>
          <w:rFonts w:ascii="Calibri Light" w:hAnsi="Calibri Light"/>
        </w:rPr>
        <w:t>FED/2019/410-918 portant Renforcement des capacités de l’administration communale à travers la mise en place d’agents techniques communaux (ATC) dans le domaine de l’eau potable, de l’hygiène et de l’assainissement. Le montant total du contrat de subvention est de deux millions cinq cent mille (2 500 000) Euros intégralement couvert par l’Union Européenne. Le Centre des Métiers de l’Eau de l’ONEA est co-bénéficiaire de ce contrat de subvention. La mise en œuvre du projet nécessite l’implication des services centraux et régionaux du Ministère de l’eau et de l’assainissement. Les principaux bénéficiaires du projet sont les mairies des 93 communes ciblées dans les régions du Centre, du Centre-Ouest, du Centre-Est et du Centre Sud.</w:t>
      </w:r>
    </w:p>
    <w:p w:rsidR="002F19BF" w:rsidRDefault="002F19BF" w:rsidP="002F19BF">
      <w:pPr>
        <w:spacing w:after="0" w:line="240" w:lineRule="auto"/>
        <w:jc w:val="both"/>
        <w:rPr>
          <w:rFonts w:ascii="Calibri Light" w:hAnsi="Calibri Light"/>
        </w:rPr>
      </w:pPr>
    </w:p>
    <w:p w:rsidR="002F19BF" w:rsidRDefault="002F19BF" w:rsidP="002F19BF">
      <w:pPr>
        <w:spacing w:after="0" w:line="240" w:lineRule="auto"/>
        <w:jc w:val="both"/>
        <w:rPr>
          <w:rFonts w:ascii="Calibri Light" w:hAnsi="Calibri Light"/>
        </w:rPr>
      </w:pPr>
      <w:r w:rsidRPr="00372B9A">
        <w:rPr>
          <w:rFonts w:ascii="Calibri Light" w:hAnsi="Calibri Light"/>
        </w:rPr>
        <w:t xml:space="preserve">L’objectif opérationnel du projet est que le leadership communal en matière de gouvernance des services d’eau potable, d’hygiène et d’assainissement soit amélioré dans les 93 communes cibles à l’horizon 2022. </w:t>
      </w:r>
    </w:p>
    <w:p w:rsidR="009E6F16" w:rsidRPr="00D17ECD" w:rsidRDefault="009E6F16" w:rsidP="009E6F16">
      <w:pPr>
        <w:jc w:val="both"/>
        <w:rPr>
          <w:rFonts w:ascii="Calibri" w:hAnsi="Calibri"/>
        </w:rPr>
      </w:pPr>
    </w:p>
    <w:p w:rsidR="009E6F16" w:rsidRPr="00D17ECD" w:rsidRDefault="00F1669F" w:rsidP="00F1669F">
      <w:pPr>
        <w:pStyle w:val="Titre2"/>
      </w:pPr>
      <w:bookmarkStart w:id="9" w:name="_Toc77250125"/>
      <w:r>
        <w:t xml:space="preserve">2.2 </w:t>
      </w:r>
      <w:r w:rsidR="009E6F16" w:rsidRPr="00D17ECD">
        <w:t>Rôles et responsabilités des parties prenantes dans l’exécution</w:t>
      </w:r>
      <w:bookmarkEnd w:id="9"/>
    </w:p>
    <w:p w:rsidR="002F19BF" w:rsidRDefault="002F19BF" w:rsidP="002F19BF">
      <w:pPr>
        <w:rPr>
          <w:rFonts w:asciiTheme="majorHAnsi" w:hAnsiTheme="majorHAnsi"/>
        </w:rPr>
      </w:pPr>
      <w:r w:rsidRPr="00AD68D4">
        <w:rPr>
          <w:rFonts w:asciiTheme="majorHAnsi" w:hAnsiTheme="majorHAnsi"/>
        </w:rPr>
        <w:t xml:space="preserve">Le projet est exécuté par IRC en partenariat avec le CEMEAU </w:t>
      </w:r>
      <w:r>
        <w:rPr>
          <w:rFonts w:asciiTheme="majorHAnsi" w:hAnsiTheme="majorHAnsi"/>
        </w:rPr>
        <w:t xml:space="preserve">et en collaboration avec </w:t>
      </w:r>
      <w:r w:rsidRPr="00AD68D4">
        <w:rPr>
          <w:rFonts w:asciiTheme="majorHAnsi" w:hAnsiTheme="majorHAnsi"/>
        </w:rPr>
        <w:t>le Ministère de l’eau et de l’assainissement.</w:t>
      </w:r>
      <w:r>
        <w:rPr>
          <w:rFonts w:asciiTheme="majorHAnsi" w:hAnsiTheme="majorHAnsi"/>
        </w:rPr>
        <w:t xml:space="preserve"> Le tableau suivant décrit sommairement les rôles de chaque partie.</w:t>
      </w:r>
    </w:p>
    <w:tbl>
      <w:tblPr>
        <w:tblStyle w:val="Tableausimple12"/>
        <w:tblW w:w="8784" w:type="dxa"/>
        <w:tblLook w:val="04A0" w:firstRow="1" w:lastRow="0" w:firstColumn="1" w:lastColumn="0" w:noHBand="0" w:noVBand="1"/>
      </w:tblPr>
      <w:tblGrid>
        <w:gridCol w:w="2237"/>
        <w:gridCol w:w="2436"/>
        <w:gridCol w:w="4111"/>
      </w:tblGrid>
      <w:tr w:rsidR="002F19BF" w:rsidRPr="00AE6404" w:rsidTr="00065C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7" w:type="dxa"/>
          </w:tcPr>
          <w:p w:rsidR="002F19BF" w:rsidRPr="00AE6404" w:rsidRDefault="002F19BF" w:rsidP="00065C49">
            <w:pPr>
              <w:autoSpaceDE w:val="0"/>
              <w:autoSpaceDN w:val="0"/>
              <w:adjustRightInd w:val="0"/>
              <w:spacing w:line="276" w:lineRule="auto"/>
              <w:rPr>
                <w:rFonts w:ascii="Calibri Light" w:eastAsia="Calibri" w:hAnsi="Calibri Light" w:cs="Arial"/>
                <w:szCs w:val="24"/>
              </w:rPr>
            </w:pPr>
            <w:r w:rsidRPr="00AE6404">
              <w:rPr>
                <w:rFonts w:ascii="Calibri Light" w:eastAsia="Calibri" w:hAnsi="Calibri Light" w:cs="Arial"/>
                <w:szCs w:val="24"/>
              </w:rPr>
              <w:t>Identité</w:t>
            </w:r>
          </w:p>
        </w:tc>
        <w:tc>
          <w:tcPr>
            <w:tcW w:w="2436" w:type="dxa"/>
          </w:tcPr>
          <w:p w:rsidR="002F19BF" w:rsidRPr="00AE6404" w:rsidRDefault="002F19BF" w:rsidP="00065C49">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Calibri Light" w:eastAsia="Calibri" w:hAnsi="Calibri Light" w:cs="Arial"/>
                <w:szCs w:val="24"/>
              </w:rPr>
            </w:pPr>
            <w:r w:rsidRPr="00AE6404">
              <w:rPr>
                <w:rFonts w:ascii="Calibri Light" w:eastAsia="Calibri" w:hAnsi="Calibri Light" w:cs="Arial"/>
                <w:szCs w:val="24"/>
              </w:rPr>
              <w:t>Nature</w:t>
            </w:r>
          </w:p>
        </w:tc>
        <w:tc>
          <w:tcPr>
            <w:tcW w:w="4111" w:type="dxa"/>
          </w:tcPr>
          <w:p w:rsidR="002F19BF" w:rsidRPr="00AE6404" w:rsidRDefault="002F19BF" w:rsidP="00065C49">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Calibri Light" w:eastAsia="Calibri" w:hAnsi="Calibri Light" w:cs="Arial"/>
                <w:szCs w:val="24"/>
              </w:rPr>
            </w:pPr>
            <w:r w:rsidRPr="00AE6404">
              <w:rPr>
                <w:rFonts w:ascii="Calibri Light" w:eastAsia="Calibri" w:hAnsi="Calibri Light" w:cs="Arial"/>
                <w:szCs w:val="24"/>
              </w:rPr>
              <w:t>Fonction</w:t>
            </w:r>
            <w:r>
              <w:rPr>
                <w:rFonts w:ascii="Calibri Light" w:eastAsia="Calibri" w:hAnsi="Calibri Light" w:cs="Arial"/>
                <w:szCs w:val="24"/>
              </w:rPr>
              <w:t xml:space="preserve"> spécifique</w:t>
            </w:r>
            <w:r w:rsidRPr="00AE6404">
              <w:rPr>
                <w:rFonts w:ascii="Calibri Light" w:eastAsia="Calibri" w:hAnsi="Calibri Light" w:cs="Arial"/>
                <w:szCs w:val="24"/>
              </w:rPr>
              <w:t xml:space="preserve"> dans le </w:t>
            </w:r>
            <w:r>
              <w:rPr>
                <w:rFonts w:ascii="Calibri Light" w:eastAsia="Calibri" w:hAnsi="Calibri Light" w:cs="Arial"/>
                <w:szCs w:val="24"/>
              </w:rPr>
              <w:t>projet</w:t>
            </w:r>
          </w:p>
        </w:tc>
      </w:tr>
      <w:tr w:rsidR="002F19BF" w:rsidRPr="00AE6404" w:rsidTr="00065C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tcPr>
          <w:p w:rsidR="002F19BF" w:rsidRPr="00AE6404" w:rsidRDefault="002F19BF" w:rsidP="00065C49">
            <w:pPr>
              <w:autoSpaceDE w:val="0"/>
              <w:autoSpaceDN w:val="0"/>
              <w:adjustRightInd w:val="0"/>
              <w:spacing w:line="276" w:lineRule="auto"/>
              <w:rPr>
                <w:rFonts w:ascii="Calibri Light" w:eastAsia="Calibri" w:hAnsi="Calibri Light" w:cs="Arial"/>
                <w:szCs w:val="24"/>
              </w:rPr>
            </w:pPr>
            <w:r w:rsidRPr="00AE6404">
              <w:rPr>
                <w:rFonts w:ascii="Calibri Light" w:eastAsia="Calibri" w:hAnsi="Calibri Light" w:cs="Arial"/>
                <w:szCs w:val="24"/>
              </w:rPr>
              <w:t>IRC BURKINA</w:t>
            </w:r>
          </w:p>
        </w:tc>
        <w:tc>
          <w:tcPr>
            <w:tcW w:w="2436" w:type="dxa"/>
          </w:tcPr>
          <w:p w:rsidR="002F19BF" w:rsidRPr="00AE6404" w:rsidRDefault="002F19BF" w:rsidP="00065C49">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szCs w:val="24"/>
              </w:rPr>
            </w:pPr>
            <w:r w:rsidRPr="00AE6404">
              <w:rPr>
                <w:rFonts w:ascii="Calibri Light" w:eastAsia="Calibri" w:hAnsi="Calibri Light" w:cs="Arial"/>
                <w:szCs w:val="24"/>
              </w:rPr>
              <w:t>ONG</w:t>
            </w:r>
          </w:p>
        </w:tc>
        <w:tc>
          <w:tcPr>
            <w:tcW w:w="4111" w:type="dxa"/>
          </w:tcPr>
          <w:p w:rsidR="002F19BF" w:rsidRPr="00AE6404" w:rsidRDefault="002F19BF" w:rsidP="00065C49">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szCs w:val="24"/>
              </w:rPr>
            </w:pPr>
            <w:r>
              <w:rPr>
                <w:rFonts w:ascii="Calibri Light" w:eastAsia="Calibri" w:hAnsi="Calibri Light" w:cs="Arial"/>
                <w:szCs w:val="24"/>
              </w:rPr>
              <w:t>Chef de projet, coordination et reddition de compte à l’Union Européenne</w:t>
            </w:r>
          </w:p>
        </w:tc>
      </w:tr>
      <w:tr w:rsidR="002F19BF" w:rsidRPr="00AE6404" w:rsidTr="00065C49">
        <w:tc>
          <w:tcPr>
            <w:cnfStyle w:val="001000000000" w:firstRow="0" w:lastRow="0" w:firstColumn="1" w:lastColumn="0" w:oddVBand="0" w:evenVBand="0" w:oddHBand="0" w:evenHBand="0" w:firstRowFirstColumn="0" w:firstRowLastColumn="0" w:lastRowFirstColumn="0" w:lastRowLastColumn="0"/>
            <w:tcW w:w="2237" w:type="dxa"/>
          </w:tcPr>
          <w:p w:rsidR="002F19BF" w:rsidRPr="00AE6404" w:rsidRDefault="002F19BF" w:rsidP="00065C49">
            <w:pPr>
              <w:autoSpaceDE w:val="0"/>
              <w:autoSpaceDN w:val="0"/>
              <w:adjustRightInd w:val="0"/>
              <w:spacing w:line="276" w:lineRule="auto"/>
              <w:rPr>
                <w:rFonts w:ascii="Calibri Light" w:eastAsia="Calibri" w:hAnsi="Calibri Light" w:cs="Arial"/>
                <w:szCs w:val="24"/>
              </w:rPr>
            </w:pPr>
            <w:r>
              <w:rPr>
                <w:rFonts w:ascii="Calibri Light" w:eastAsia="Calibri" w:hAnsi="Calibri Light" w:cs="Arial"/>
                <w:szCs w:val="24"/>
              </w:rPr>
              <w:t>CEMEAU / ONEA</w:t>
            </w:r>
          </w:p>
        </w:tc>
        <w:tc>
          <w:tcPr>
            <w:tcW w:w="2436" w:type="dxa"/>
          </w:tcPr>
          <w:p w:rsidR="002F19BF" w:rsidRPr="00AE6404" w:rsidRDefault="002F19BF" w:rsidP="00065C49">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Cs w:val="24"/>
              </w:rPr>
            </w:pPr>
            <w:r>
              <w:rPr>
                <w:rFonts w:ascii="Calibri Light" w:eastAsia="Calibri" w:hAnsi="Calibri Light" w:cs="Arial"/>
                <w:szCs w:val="24"/>
              </w:rPr>
              <w:t>Etablissement public</w:t>
            </w:r>
          </w:p>
        </w:tc>
        <w:tc>
          <w:tcPr>
            <w:tcW w:w="4111" w:type="dxa"/>
          </w:tcPr>
          <w:p w:rsidR="002F19BF" w:rsidRPr="00AE6404" w:rsidRDefault="002F19BF" w:rsidP="00065C49">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Cs w:val="24"/>
              </w:rPr>
            </w:pPr>
            <w:r>
              <w:rPr>
                <w:rFonts w:ascii="Calibri Light" w:eastAsia="Calibri" w:hAnsi="Calibri Light" w:cs="Arial"/>
                <w:szCs w:val="24"/>
              </w:rPr>
              <w:t>Exécution des activités de formation et reddition de compte à IRC</w:t>
            </w:r>
          </w:p>
        </w:tc>
      </w:tr>
      <w:tr w:rsidR="002F19BF" w:rsidRPr="00AE6404" w:rsidTr="00065C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tcPr>
          <w:p w:rsidR="002F19BF" w:rsidRPr="00AE6404" w:rsidRDefault="002F19BF" w:rsidP="00065C49">
            <w:pPr>
              <w:autoSpaceDE w:val="0"/>
              <w:autoSpaceDN w:val="0"/>
              <w:adjustRightInd w:val="0"/>
              <w:spacing w:line="276" w:lineRule="auto"/>
              <w:rPr>
                <w:rFonts w:ascii="Calibri Light" w:eastAsia="Calibri" w:hAnsi="Calibri Light" w:cs="Arial"/>
                <w:szCs w:val="24"/>
              </w:rPr>
            </w:pPr>
            <w:r>
              <w:rPr>
                <w:rFonts w:ascii="Calibri Light" w:eastAsia="Calibri" w:hAnsi="Calibri Light" w:cs="Arial"/>
                <w:szCs w:val="24"/>
              </w:rPr>
              <w:t>DGEP MEA</w:t>
            </w:r>
          </w:p>
        </w:tc>
        <w:tc>
          <w:tcPr>
            <w:tcW w:w="2436" w:type="dxa"/>
          </w:tcPr>
          <w:p w:rsidR="002F19BF" w:rsidRPr="00AE6404" w:rsidRDefault="002F19BF" w:rsidP="00065C49">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szCs w:val="24"/>
              </w:rPr>
            </w:pPr>
            <w:r>
              <w:rPr>
                <w:rFonts w:ascii="Calibri Light" w:eastAsia="Calibri" w:hAnsi="Calibri Light" w:cs="Arial"/>
                <w:szCs w:val="24"/>
              </w:rPr>
              <w:t>Etablissement public</w:t>
            </w:r>
          </w:p>
        </w:tc>
        <w:tc>
          <w:tcPr>
            <w:tcW w:w="4111" w:type="dxa"/>
          </w:tcPr>
          <w:p w:rsidR="002F19BF" w:rsidRPr="00AE6404" w:rsidRDefault="002F19BF" w:rsidP="00065C49">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szCs w:val="24"/>
              </w:rPr>
            </w:pPr>
            <w:r>
              <w:rPr>
                <w:rFonts w:ascii="Calibri Light" w:eastAsia="Calibri" w:hAnsi="Calibri Light" w:cs="Arial"/>
                <w:szCs w:val="24"/>
              </w:rPr>
              <w:t>Exécution des attributions de la DGEP en matière d’AMOC AEPHA dans les régions d’intervention du projet et transmission des résultats à IRC</w:t>
            </w:r>
          </w:p>
        </w:tc>
      </w:tr>
      <w:tr w:rsidR="002F19BF" w:rsidRPr="00AE6404" w:rsidTr="00065C49">
        <w:tc>
          <w:tcPr>
            <w:cnfStyle w:val="001000000000" w:firstRow="0" w:lastRow="0" w:firstColumn="1" w:lastColumn="0" w:oddVBand="0" w:evenVBand="0" w:oddHBand="0" w:evenHBand="0" w:firstRowFirstColumn="0" w:firstRowLastColumn="0" w:lastRowFirstColumn="0" w:lastRowLastColumn="0"/>
            <w:tcW w:w="2237" w:type="dxa"/>
          </w:tcPr>
          <w:p w:rsidR="002F19BF" w:rsidRPr="00AE6404" w:rsidRDefault="002F19BF" w:rsidP="00065C49">
            <w:pPr>
              <w:autoSpaceDE w:val="0"/>
              <w:autoSpaceDN w:val="0"/>
              <w:adjustRightInd w:val="0"/>
              <w:spacing w:line="276" w:lineRule="auto"/>
              <w:rPr>
                <w:rFonts w:ascii="Calibri Light" w:eastAsia="Calibri" w:hAnsi="Calibri Light" w:cs="Arial"/>
                <w:szCs w:val="24"/>
              </w:rPr>
            </w:pPr>
            <w:r>
              <w:rPr>
                <w:rFonts w:ascii="Calibri Light" w:eastAsia="Calibri" w:hAnsi="Calibri Light" w:cs="Arial"/>
                <w:szCs w:val="24"/>
              </w:rPr>
              <w:t>DGA MEA</w:t>
            </w:r>
          </w:p>
        </w:tc>
        <w:tc>
          <w:tcPr>
            <w:tcW w:w="2436" w:type="dxa"/>
          </w:tcPr>
          <w:p w:rsidR="002F19BF" w:rsidRPr="00AE6404" w:rsidRDefault="002F19BF" w:rsidP="00065C49">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Cs w:val="24"/>
              </w:rPr>
            </w:pPr>
            <w:r>
              <w:rPr>
                <w:rFonts w:ascii="Calibri Light" w:eastAsia="Calibri" w:hAnsi="Calibri Light" w:cs="Arial"/>
                <w:szCs w:val="24"/>
              </w:rPr>
              <w:t>Etablissement public</w:t>
            </w:r>
          </w:p>
        </w:tc>
        <w:tc>
          <w:tcPr>
            <w:tcW w:w="4111" w:type="dxa"/>
          </w:tcPr>
          <w:p w:rsidR="002F19BF" w:rsidRPr="00AE6404" w:rsidRDefault="002F19BF" w:rsidP="00065C49">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Cs w:val="24"/>
              </w:rPr>
            </w:pPr>
            <w:r>
              <w:rPr>
                <w:rFonts w:ascii="Calibri Light" w:eastAsia="Calibri" w:hAnsi="Calibri Light" w:cs="Arial"/>
                <w:szCs w:val="24"/>
              </w:rPr>
              <w:t>Exécution des attributions de la DGA en matière d’AMOC AEPHA dans les régions d’intervention du projet et transmission des résultats à IRC</w:t>
            </w:r>
          </w:p>
        </w:tc>
      </w:tr>
      <w:tr w:rsidR="002F19BF" w:rsidRPr="00AE6404" w:rsidTr="00065C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tcPr>
          <w:p w:rsidR="002F19BF" w:rsidRPr="00AE6404" w:rsidRDefault="002F19BF" w:rsidP="00065C49">
            <w:pPr>
              <w:autoSpaceDE w:val="0"/>
              <w:autoSpaceDN w:val="0"/>
              <w:adjustRightInd w:val="0"/>
              <w:spacing w:line="276" w:lineRule="auto"/>
              <w:rPr>
                <w:rFonts w:ascii="Calibri Light" w:eastAsia="Calibri" w:hAnsi="Calibri Light" w:cs="Arial"/>
                <w:szCs w:val="24"/>
              </w:rPr>
            </w:pPr>
            <w:r>
              <w:rPr>
                <w:rFonts w:ascii="Calibri Light" w:eastAsia="Calibri" w:hAnsi="Calibri Light" w:cs="Arial"/>
                <w:szCs w:val="24"/>
              </w:rPr>
              <w:t>DGESS MEA</w:t>
            </w:r>
          </w:p>
        </w:tc>
        <w:tc>
          <w:tcPr>
            <w:tcW w:w="2436" w:type="dxa"/>
          </w:tcPr>
          <w:p w:rsidR="002F19BF" w:rsidRPr="00AE6404" w:rsidRDefault="002F19BF" w:rsidP="00065C49">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szCs w:val="24"/>
              </w:rPr>
            </w:pPr>
            <w:r>
              <w:rPr>
                <w:rFonts w:ascii="Calibri Light" w:eastAsia="Calibri" w:hAnsi="Calibri Light" w:cs="Arial"/>
                <w:szCs w:val="24"/>
              </w:rPr>
              <w:t>Etablissement public</w:t>
            </w:r>
          </w:p>
        </w:tc>
        <w:tc>
          <w:tcPr>
            <w:tcW w:w="4111" w:type="dxa"/>
          </w:tcPr>
          <w:p w:rsidR="002F19BF" w:rsidRPr="00AE6404" w:rsidRDefault="002F19BF" w:rsidP="00065C49">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szCs w:val="24"/>
              </w:rPr>
            </w:pPr>
            <w:r>
              <w:rPr>
                <w:rFonts w:ascii="Calibri Light" w:eastAsia="Calibri" w:hAnsi="Calibri Light" w:cs="Arial"/>
                <w:szCs w:val="24"/>
              </w:rPr>
              <w:t>Exécution des attributions de la DGESS en matière d’AMOC AEPHA dans les régions d’intervention du projet et transmission des résultats à IRC</w:t>
            </w:r>
          </w:p>
        </w:tc>
      </w:tr>
    </w:tbl>
    <w:p w:rsidR="002F19BF" w:rsidRPr="00AD68D4" w:rsidRDefault="002F19BF" w:rsidP="002F19BF">
      <w:pPr>
        <w:rPr>
          <w:rFonts w:asciiTheme="majorHAnsi" w:hAnsiTheme="majorHAnsi"/>
        </w:rPr>
      </w:pPr>
    </w:p>
    <w:p w:rsidR="009E6F16" w:rsidRPr="00D17ECD" w:rsidRDefault="00F1669F" w:rsidP="00F1669F">
      <w:pPr>
        <w:pStyle w:val="Titre2"/>
      </w:pPr>
      <w:bookmarkStart w:id="10" w:name="_Toc77250126"/>
      <w:r>
        <w:t xml:space="preserve">2.3 </w:t>
      </w:r>
      <w:r w:rsidR="009E6F16" w:rsidRPr="00D17ECD">
        <w:t>Structure organisationnelle de mise en œuvre</w:t>
      </w:r>
      <w:bookmarkEnd w:id="10"/>
      <w:r w:rsidR="009E6F16" w:rsidRPr="00D17ECD">
        <w:t xml:space="preserve"> </w:t>
      </w:r>
    </w:p>
    <w:p w:rsidR="002F19BF" w:rsidRDefault="002F19BF" w:rsidP="002F19BF">
      <w:pPr>
        <w:tabs>
          <w:tab w:val="left" w:pos="709"/>
        </w:tabs>
        <w:spacing w:before="120"/>
        <w:jc w:val="both"/>
        <w:rPr>
          <w:rFonts w:asciiTheme="majorHAnsi" w:hAnsiTheme="majorHAnsi"/>
        </w:rPr>
      </w:pPr>
      <w:r w:rsidRPr="00DF56DC">
        <w:rPr>
          <w:rFonts w:asciiTheme="majorHAnsi" w:hAnsiTheme="majorHAnsi"/>
        </w:rPr>
        <w:t>La structure organisationnelle pour la mise en œuvre de l’Action est schématisée comme suit :</w:t>
      </w:r>
    </w:p>
    <w:tbl>
      <w:tblPr>
        <w:tblStyle w:val="Grilledutableau"/>
        <w:tblW w:w="0" w:type="auto"/>
        <w:jc w:val="center"/>
        <w:tblLook w:val="04A0" w:firstRow="1" w:lastRow="0" w:firstColumn="1" w:lastColumn="0" w:noHBand="0" w:noVBand="1"/>
      </w:tblPr>
      <w:tblGrid>
        <w:gridCol w:w="904"/>
        <w:gridCol w:w="224"/>
        <w:gridCol w:w="1179"/>
        <w:gridCol w:w="946"/>
        <w:gridCol w:w="224"/>
        <w:gridCol w:w="1744"/>
        <w:gridCol w:w="223"/>
        <w:gridCol w:w="1691"/>
        <w:gridCol w:w="224"/>
        <w:gridCol w:w="1657"/>
      </w:tblGrid>
      <w:tr w:rsidR="002F19BF" w:rsidRPr="00DF56DC" w:rsidTr="00065C49">
        <w:trPr>
          <w:tblHeader/>
          <w:jc w:val="center"/>
        </w:trPr>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2F19BF" w:rsidRPr="00DF56DC" w:rsidRDefault="002F19BF" w:rsidP="00065C49">
            <w:pPr>
              <w:jc w:val="center"/>
              <w:rPr>
                <w:rFonts w:asciiTheme="majorHAnsi" w:hAnsiTheme="majorHAnsi"/>
              </w:rPr>
            </w:pPr>
            <w:r w:rsidRPr="00DF56DC">
              <w:rPr>
                <w:rFonts w:asciiTheme="majorHAnsi" w:hAnsiTheme="majorHAnsi"/>
              </w:rPr>
              <w:t>NIVEAU</w:t>
            </w:r>
          </w:p>
        </w:tc>
        <w:tc>
          <w:tcPr>
            <w:tcW w:w="224" w:type="dxa"/>
            <w:tcBorders>
              <w:top w:val="nil"/>
              <w:left w:val="single" w:sz="4" w:space="0" w:color="auto"/>
              <w:bottom w:val="nil"/>
              <w:right w:val="single" w:sz="4" w:space="0" w:color="auto"/>
            </w:tcBorders>
            <w:shd w:val="clear" w:color="auto" w:fill="auto"/>
          </w:tcPr>
          <w:p w:rsidR="002F19BF" w:rsidRPr="00DF56DC" w:rsidRDefault="002F19BF" w:rsidP="00065C49">
            <w:pPr>
              <w:jc w:val="center"/>
              <w:rPr>
                <w:rFonts w:asciiTheme="majorHAnsi" w:hAnsiTheme="majorHAnsi"/>
              </w:rPr>
            </w:pPr>
          </w:p>
        </w:tc>
        <w:tc>
          <w:tcPr>
            <w:tcW w:w="2125" w:type="dxa"/>
            <w:gridSpan w:val="2"/>
            <w:tcBorders>
              <w:left w:val="single" w:sz="4" w:space="0" w:color="auto"/>
              <w:bottom w:val="single" w:sz="4" w:space="0" w:color="auto"/>
              <w:right w:val="single" w:sz="4" w:space="0" w:color="auto"/>
            </w:tcBorders>
            <w:shd w:val="clear" w:color="auto" w:fill="auto"/>
            <w:vAlign w:val="center"/>
          </w:tcPr>
          <w:p w:rsidR="002F19BF" w:rsidRPr="00DF56DC" w:rsidRDefault="002F19BF" w:rsidP="00065C49">
            <w:pPr>
              <w:rPr>
                <w:rFonts w:asciiTheme="majorHAnsi" w:hAnsiTheme="majorHAnsi"/>
              </w:rPr>
            </w:pPr>
            <w:r w:rsidRPr="00DF56DC">
              <w:rPr>
                <w:rFonts w:asciiTheme="majorHAnsi" w:hAnsiTheme="majorHAnsi"/>
              </w:rPr>
              <w:t>DOCUMENT DE REFERENCE</w:t>
            </w:r>
          </w:p>
        </w:tc>
        <w:tc>
          <w:tcPr>
            <w:tcW w:w="224" w:type="dxa"/>
            <w:tcBorders>
              <w:top w:val="nil"/>
              <w:left w:val="single" w:sz="4" w:space="0" w:color="auto"/>
              <w:bottom w:val="nil"/>
              <w:right w:val="single" w:sz="4" w:space="0" w:color="auto"/>
            </w:tcBorders>
            <w:shd w:val="clear" w:color="auto" w:fill="auto"/>
          </w:tcPr>
          <w:p w:rsidR="002F19BF" w:rsidRPr="00DF56DC" w:rsidRDefault="002F19BF" w:rsidP="00065C49">
            <w:pPr>
              <w:rPr>
                <w:rFonts w:asciiTheme="majorHAnsi" w:hAnsiTheme="majorHAnsi"/>
              </w:rPr>
            </w:pPr>
          </w:p>
        </w:tc>
        <w:tc>
          <w:tcPr>
            <w:tcW w:w="1744" w:type="dxa"/>
            <w:tcBorders>
              <w:left w:val="single" w:sz="4" w:space="0" w:color="auto"/>
              <w:bottom w:val="single" w:sz="4" w:space="0" w:color="auto"/>
              <w:right w:val="single" w:sz="4" w:space="0" w:color="auto"/>
            </w:tcBorders>
            <w:shd w:val="clear" w:color="auto" w:fill="auto"/>
            <w:vAlign w:val="center"/>
          </w:tcPr>
          <w:p w:rsidR="002F19BF" w:rsidRPr="00DF56DC" w:rsidRDefault="002F19BF" w:rsidP="00065C49">
            <w:pPr>
              <w:rPr>
                <w:rFonts w:asciiTheme="majorHAnsi" w:hAnsiTheme="majorHAnsi"/>
              </w:rPr>
            </w:pPr>
            <w:r w:rsidRPr="00DF56DC">
              <w:rPr>
                <w:rFonts w:asciiTheme="majorHAnsi" w:hAnsiTheme="majorHAnsi"/>
              </w:rPr>
              <w:t>CONTENU</w:t>
            </w:r>
          </w:p>
        </w:tc>
        <w:tc>
          <w:tcPr>
            <w:tcW w:w="223" w:type="dxa"/>
            <w:tcBorders>
              <w:top w:val="nil"/>
              <w:left w:val="single" w:sz="4" w:space="0" w:color="auto"/>
              <w:bottom w:val="nil"/>
              <w:right w:val="double" w:sz="4" w:space="0" w:color="auto"/>
            </w:tcBorders>
            <w:shd w:val="clear" w:color="auto" w:fill="auto"/>
          </w:tcPr>
          <w:p w:rsidR="002F19BF" w:rsidRPr="00DF56DC" w:rsidRDefault="002F19BF" w:rsidP="00065C49">
            <w:pPr>
              <w:rPr>
                <w:rFonts w:asciiTheme="majorHAnsi" w:hAnsiTheme="majorHAnsi"/>
              </w:rPr>
            </w:pPr>
          </w:p>
        </w:tc>
        <w:tc>
          <w:tcPr>
            <w:tcW w:w="1691" w:type="dxa"/>
            <w:tcBorders>
              <w:top w:val="double" w:sz="4" w:space="0" w:color="auto"/>
              <w:left w:val="double" w:sz="4" w:space="0" w:color="auto"/>
              <w:bottom w:val="double" w:sz="4" w:space="0" w:color="auto"/>
              <w:right w:val="double" w:sz="4" w:space="0" w:color="auto"/>
            </w:tcBorders>
            <w:shd w:val="clear" w:color="auto" w:fill="auto"/>
            <w:vAlign w:val="center"/>
          </w:tcPr>
          <w:p w:rsidR="002F19BF" w:rsidRPr="00DF56DC" w:rsidRDefault="002F19BF" w:rsidP="00065C49">
            <w:pPr>
              <w:rPr>
                <w:rFonts w:asciiTheme="majorHAnsi" w:hAnsiTheme="majorHAnsi"/>
                <w:b/>
                <w:bCs/>
              </w:rPr>
            </w:pPr>
            <w:r w:rsidRPr="00DF56DC">
              <w:rPr>
                <w:rFonts w:asciiTheme="majorHAnsi" w:hAnsiTheme="majorHAnsi"/>
                <w:b/>
                <w:bCs/>
              </w:rPr>
              <w:t>ORGANE D’ANIMATION</w:t>
            </w:r>
          </w:p>
        </w:tc>
        <w:tc>
          <w:tcPr>
            <w:tcW w:w="224" w:type="dxa"/>
            <w:tcBorders>
              <w:top w:val="nil"/>
              <w:left w:val="double" w:sz="4" w:space="0" w:color="auto"/>
              <w:bottom w:val="nil"/>
              <w:right w:val="single" w:sz="4" w:space="0" w:color="auto"/>
            </w:tcBorders>
            <w:shd w:val="clear" w:color="auto" w:fill="auto"/>
          </w:tcPr>
          <w:p w:rsidR="002F19BF" w:rsidRPr="00DF56DC" w:rsidRDefault="002F19BF" w:rsidP="00065C49">
            <w:pPr>
              <w:rPr>
                <w:rFonts w:asciiTheme="majorHAnsi" w:hAnsiTheme="majorHAnsi"/>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rsidR="002F19BF" w:rsidRPr="00DF56DC" w:rsidRDefault="002F19BF" w:rsidP="00065C49">
            <w:pPr>
              <w:rPr>
                <w:rFonts w:asciiTheme="majorHAnsi" w:hAnsiTheme="majorHAnsi"/>
              </w:rPr>
            </w:pPr>
            <w:r w:rsidRPr="00DF56DC">
              <w:rPr>
                <w:rFonts w:asciiTheme="majorHAnsi" w:hAnsiTheme="majorHAnsi"/>
              </w:rPr>
              <w:t>SUPPORTS DE REDDITION DE COMPTE</w:t>
            </w:r>
          </w:p>
        </w:tc>
      </w:tr>
      <w:tr w:rsidR="002F19BF" w:rsidRPr="00DF56DC" w:rsidTr="00065C49">
        <w:trPr>
          <w:trHeight w:val="475"/>
          <w:jc w:val="center"/>
        </w:trPr>
        <w:tc>
          <w:tcPr>
            <w:tcW w:w="904" w:type="dxa"/>
            <w:tcBorders>
              <w:top w:val="single" w:sz="4" w:space="0" w:color="auto"/>
              <w:left w:val="nil"/>
              <w:bottom w:val="nil"/>
              <w:right w:val="nil"/>
            </w:tcBorders>
            <w:shd w:val="clear" w:color="auto" w:fill="auto"/>
            <w:vAlign w:val="center"/>
          </w:tcPr>
          <w:p w:rsidR="002F19BF" w:rsidRPr="00DF56DC" w:rsidRDefault="002F19BF" w:rsidP="00065C49">
            <w:pPr>
              <w:rPr>
                <w:rFonts w:asciiTheme="majorHAnsi" w:hAnsiTheme="majorHAnsi"/>
              </w:rPr>
            </w:pPr>
          </w:p>
        </w:tc>
        <w:tc>
          <w:tcPr>
            <w:tcW w:w="224" w:type="dxa"/>
            <w:tcBorders>
              <w:top w:val="nil"/>
              <w:left w:val="nil"/>
              <w:bottom w:val="nil"/>
              <w:right w:val="nil"/>
            </w:tcBorders>
            <w:shd w:val="clear" w:color="auto" w:fill="auto"/>
          </w:tcPr>
          <w:p w:rsidR="002F19BF" w:rsidRPr="00DF56DC" w:rsidRDefault="002F19BF" w:rsidP="00065C49">
            <w:pPr>
              <w:jc w:val="center"/>
              <w:rPr>
                <w:rFonts w:asciiTheme="majorHAnsi" w:hAnsiTheme="majorHAnsi"/>
              </w:rPr>
            </w:pPr>
          </w:p>
        </w:tc>
        <w:tc>
          <w:tcPr>
            <w:tcW w:w="2125" w:type="dxa"/>
            <w:gridSpan w:val="2"/>
            <w:tcBorders>
              <w:top w:val="single" w:sz="4" w:space="0" w:color="auto"/>
              <w:left w:val="nil"/>
              <w:bottom w:val="nil"/>
              <w:right w:val="nil"/>
            </w:tcBorders>
            <w:shd w:val="clear" w:color="auto" w:fill="auto"/>
            <w:vAlign w:val="center"/>
          </w:tcPr>
          <w:p w:rsidR="002F19BF" w:rsidRPr="00DF56DC" w:rsidRDefault="002F19BF" w:rsidP="00065C49">
            <w:pPr>
              <w:jc w:val="center"/>
              <w:rPr>
                <w:rFonts w:asciiTheme="majorHAnsi" w:hAnsiTheme="majorHAnsi"/>
              </w:rPr>
            </w:pPr>
          </w:p>
        </w:tc>
        <w:tc>
          <w:tcPr>
            <w:tcW w:w="224" w:type="dxa"/>
            <w:tcBorders>
              <w:top w:val="nil"/>
              <w:left w:val="nil"/>
              <w:bottom w:val="nil"/>
              <w:right w:val="nil"/>
            </w:tcBorders>
            <w:shd w:val="clear" w:color="auto" w:fill="auto"/>
          </w:tcPr>
          <w:p w:rsidR="002F19BF" w:rsidRPr="00DF56DC" w:rsidRDefault="002F19BF" w:rsidP="00065C49">
            <w:pPr>
              <w:rPr>
                <w:rFonts w:asciiTheme="majorHAnsi" w:hAnsiTheme="majorHAnsi"/>
              </w:rPr>
            </w:pPr>
          </w:p>
        </w:tc>
        <w:tc>
          <w:tcPr>
            <w:tcW w:w="1744" w:type="dxa"/>
            <w:tcBorders>
              <w:top w:val="single" w:sz="4" w:space="0" w:color="auto"/>
              <w:left w:val="nil"/>
              <w:bottom w:val="nil"/>
              <w:right w:val="nil"/>
            </w:tcBorders>
            <w:shd w:val="clear" w:color="auto" w:fill="auto"/>
            <w:vAlign w:val="center"/>
          </w:tcPr>
          <w:p w:rsidR="002F19BF" w:rsidRPr="00DF56DC" w:rsidRDefault="002F19BF" w:rsidP="00065C49">
            <w:pPr>
              <w:rPr>
                <w:rFonts w:asciiTheme="majorHAnsi" w:hAnsiTheme="majorHAnsi"/>
              </w:rPr>
            </w:pPr>
          </w:p>
        </w:tc>
        <w:tc>
          <w:tcPr>
            <w:tcW w:w="223" w:type="dxa"/>
            <w:tcBorders>
              <w:top w:val="nil"/>
              <w:left w:val="nil"/>
              <w:bottom w:val="nil"/>
              <w:right w:val="nil"/>
            </w:tcBorders>
            <w:shd w:val="clear" w:color="auto" w:fill="auto"/>
          </w:tcPr>
          <w:p w:rsidR="002F19BF" w:rsidRPr="00DF56DC" w:rsidRDefault="002F19BF" w:rsidP="00065C49">
            <w:pPr>
              <w:rPr>
                <w:rFonts w:asciiTheme="majorHAnsi" w:hAnsiTheme="majorHAnsi"/>
              </w:rPr>
            </w:pPr>
          </w:p>
        </w:tc>
        <w:tc>
          <w:tcPr>
            <w:tcW w:w="1691" w:type="dxa"/>
            <w:tcBorders>
              <w:top w:val="double" w:sz="4" w:space="0" w:color="auto"/>
              <w:left w:val="nil"/>
              <w:bottom w:val="nil"/>
              <w:right w:val="nil"/>
            </w:tcBorders>
            <w:shd w:val="clear" w:color="auto" w:fill="auto"/>
          </w:tcPr>
          <w:p w:rsidR="002F19BF" w:rsidRPr="00DF56DC" w:rsidRDefault="002F19BF" w:rsidP="00065C49">
            <w:pPr>
              <w:rPr>
                <w:rFonts w:asciiTheme="majorHAnsi" w:hAnsiTheme="majorHAnsi"/>
              </w:rPr>
            </w:pPr>
          </w:p>
        </w:tc>
        <w:tc>
          <w:tcPr>
            <w:tcW w:w="224" w:type="dxa"/>
            <w:tcBorders>
              <w:top w:val="nil"/>
              <w:left w:val="nil"/>
              <w:bottom w:val="nil"/>
              <w:right w:val="nil"/>
            </w:tcBorders>
            <w:shd w:val="clear" w:color="auto" w:fill="auto"/>
          </w:tcPr>
          <w:p w:rsidR="002F19BF" w:rsidRPr="00DF56DC" w:rsidRDefault="002F19BF" w:rsidP="00065C49">
            <w:pPr>
              <w:rPr>
                <w:rFonts w:asciiTheme="majorHAnsi" w:hAnsiTheme="majorHAnsi"/>
              </w:rPr>
            </w:pPr>
          </w:p>
        </w:tc>
        <w:tc>
          <w:tcPr>
            <w:tcW w:w="1657" w:type="dxa"/>
            <w:tcBorders>
              <w:top w:val="single" w:sz="4" w:space="0" w:color="auto"/>
              <w:left w:val="nil"/>
              <w:bottom w:val="nil"/>
              <w:right w:val="nil"/>
            </w:tcBorders>
            <w:shd w:val="clear" w:color="auto" w:fill="auto"/>
            <w:vAlign w:val="center"/>
          </w:tcPr>
          <w:p w:rsidR="002F19BF" w:rsidRPr="00DF56DC" w:rsidRDefault="002F19BF" w:rsidP="00065C49">
            <w:pPr>
              <w:rPr>
                <w:rFonts w:asciiTheme="majorHAnsi" w:hAnsiTheme="majorHAnsi"/>
              </w:rPr>
            </w:pPr>
          </w:p>
        </w:tc>
      </w:tr>
      <w:tr w:rsidR="002F19BF" w:rsidRPr="00DF56DC" w:rsidTr="00065C49">
        <w:trPr>
          <w:jc w:val="center"/>
        </w:trPr>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2F19BF" w:rsidRPr="00DF56DC" w:rsidRDefault="002F19BF" w:rsidP="00065C49">
            <w:pPr>
              <w:jc w:val="center"/>
              <w:rPr>
                <w:rFonts w:asciiTheme="majorHAnsi" w:hAnsiTheme="majorHAnsi"/>
                <w:bCs/>
              </w:rPr>
            </w:pPr>
            <w:r w:rsidRPr="00DF56DC">
              <w:rPr>
                <w:rFonts w:asciiTheme="majorHAnsi" w:hAnsiTheme="majorHAnsi"/>
                <w:bCs/>
              </w:rPr>
              <w:t>1</w:t>
            </w:r>
          </w:p>
        </w:tc>
        <w:tc>
          <w:tcPr>
            <w:tcW w:w="224" w:type="dxa"/>
            <w:tcBorders>
              <w:top w:val="nil"/>
              <w:left w:val="single" w:sz="4" w:space="0" w:color="auto"/>
              <w:bottom w:val="nil"/>
              <w:right w:val="single" w:sz="4" w:space="0" w:color="auto"/>
            </w:tcBorders>
            <w:shd w:val="clear" w:color="auto" w:fill="auto"/>
          </w:tcPr>
          <w:p w:rsidR="002F19BF" w:rsidRPr="00DF56DC" w:rsidRDefault="002F19BF" w:rsidP="00065C49">
            <w:pPr>
              <w:rPr>
                <w:rFonts w:asciiTheme="majorHAnsi" w:hAnsiTheme="majorHAnsi"/>
                <w:bCs/>
              </w:rPr>
            </w:pPr>
          </w:p>
        </w:tc>
        <w:tc>
          <w:tcPr>
            <w:tcW w:w="2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19BF" w:rsidRPr="00DF56DC" w:rsidRDefault="002F19BF" w:rsidP="00065C49">
            <w:pPr>
              <w:rPr>
                <w:rFonts w:asciiTheme="majorHAnsi" w:hAnsiTheme="majorHAnsi"/>
                <w:bCs/>
              </w:rPr>
            </w:pPr>
            <w:r w:rsidRPr="00DF56DC">
              <w:rPr>
                <w:rFonts w:asciiTheme="majorHAnsi" w:hAnsiTheme="majorHAnsi"/>
                <w:bCs/>
              </w:rPr>
              <w:t xml:space="preserve">CONTRAT DE SUBVENTION </w:t>
            </w:r>
          </w:p>
          <w:p w:rsidR="002F19BF" w:rsidRPr="00DF56DC" w:rsidRDefault="002F19BF" w:rsidP="00065C49">
            <w:pPr>
              <w:rPr>
                <w:rFonts w:asciiTheme="majorHAnsi" w:hAnsiTheme="majorHAnsi"/>
                <w:bCs/>
              </w:rPr>
            </w:pPr>
            <w:r w:rsidRPr="00DF56DC">
              <w:rPr>
                <w:rFonts w:asciiTheme="majorHAnsi" w:hAnsiTheme="majorHAnsi"/>
                <w:bCs/>
              </w:rPr>
              <w:t>UE – IRC</w:t>
            </w:r>
          </w:p>
        </w:tc>
        <w:tc>
          <w:tcPr>
            <w:tcW w:w="224" w:type="dxa"/>
            <w:tcBorders>
              <w:top w:val="nil"/>
              <w:left w:val="single" w:sz="4" w:space="0" w:color="auto"/>
              <w:bottom w:val="nil"/>
              <w:right w:val="single" w:sz="4" w:space="0" w:color="auto"/>
            </w:tcBorders>
            <w:shd w:val="clear" w:color="auto" w:fill="auto"/>
          </w:tcPr>
          <w:p w:rsidR="002F19BF" w:rsidRPr="00DF56DC" w:rsidRDefault="002F19BF" w:rsidP="00065C49">
            <w:pPr>
              <w:rPr>
                <w:rFonts w:asciiTheme="majorHAnsi" w:hAnsiTheme="majorHAnsi"/>
                <w:bCs/>
              </w:rPr>
            </w:pPr>
          </w:p>
        </w:tc>
        <w:tc>
          <w:tcPr>
            <w:tcW w:w="1744" w:type="dxa"/>
            <w:tcBorders>
              <w:top w:val="single" w:sz="4" w:space="0" w:color="auto"/>
              <w:left w:val="single" w:sz="4" w:space="0" w:color="auto"/>
              <w:bottom w:val="single" w:sz="4" w:space="0" w:color="auto"/>
              <w:right w:val="single" w:sz="4" w:space="0" w:color="auto"/>
            </w:tcBorders>
            <w:shd w:val="clear" w:color="auto" w:fill="auto"/>
            <w:vAlign w:val="center"/>
          </w:tcPr>
          <w:p w:rsidR="002F19BF" w:rsidRPr="00DF56DC" w:rsidRDefault="002F19BF" w:rsidP="00065C49">
            <w:pPr>
              <w:rPr>
                <w:rFonts w:asciiTheme="majorHAnsi" w:hAnsiTheme="majorHAnsi"/>
                <w:bCs/>
              </w:rPr>
            </w:pPr>
            <w:r w:rsidRPr="00DF56DC">
              <w:rPr>
                <w:rFonts w:asciiTheme="majorHAnsi" w:hAnsiTheme="majorHAnsi"/>
                <w:bCs/>
              </w:rPr>
              <w:t>RESSOURCES ACTIVITES ET RESULTATS</w:t>
            </w:r>
          </w:p>
          <w:p w:rsidR="002F19BF" w:rsidRPr="00DF56DC" w:rsidRDefault="002F19BF" w:rsidP="00065C49">
            <w:pPr>
              <w:rPr>
                <w:rFonts w:asciiTheme="majorHAnsi" w:hAnsiTheme="majorHAnsi"/>
                <w:bCs/>
              </w:rPr>
            </w:pPr>
          </w:p>
        </w:tc>
        <w:tc>
          <w:tcPr>
            <w:tcW w:w="223" w:type="dxa"/>
            <w:tcBorders>
              <w:top w:val="nil"/>
              <w:left w:val="single" w:sz="4" w:space="0" w:color="auto"/>
              <w:bottom w:val="nil"/>
              <w:right w:val="double" w:sz="4" w:space="0" w:color="auto"/>
            </w:tcBorders>
            <w:shd w:val="clear" w:color="auto" w:fill="auto"/>
          </w:tcPr>
          <w:p w:rsidR="002F19BF" w:rsidRPr="00DF56DC" w:rsidRDefault="002F19BF" w:rsidP="00065C49">
            <w:pPr>
              <w:rPr>
                <w:rFonts w:asciiTheme="majorHAnsi" w:hAnsiTheme="majorHAnsi"/>
                <w:bCs/>
              </w:rPr>
            </w:pPr>
          </w:p>
        </w:tc>
        <w:tc>
          <w:tcPr>
            <w:tcW w:w="1691" w:type="dxa"/>
            <w:tcBorders>
              <w:top w:val="double" w:sz="4" w:space="0" w:color="auto"/>
              <w:left w:val="double" w:sz="4" w:space="0" w:color="auto"/>
              <w:bottom w:val="double" w:sz="4" w:space="0" w:color="auto"/>
              <w:right w:val="double" w:sz="4" w:space="0" w:color="auto"/>
            </w:tcBorders>
            <w:shd w:val="clear" w:color="auto" w:fill="auto"/>
            <w:vAlign w:val="center"/>
          </w:tcPr>
          <w:p w:rsidR="002F19BF" w:rsidRPr="00DF56DC" w:rsidRDefault="002F19BF" w:rsidP="00065C49">
            <w:pPr>
              <w:rPr>
                <w:rFonts w:asciiTheme="majorHAnsi" w:hAnsiTheme="majorHAnsi"/>
                <w:b/>
              </w:rPr>
            </w:pPr>
            <w:r w:rsidRPr="00DF56DC">
              <w:rPr>
                <w:rFonts w:asciiTheme="majorHAnsi" w:hAnsiTheme="majorHAnsi"/>
                <w:b/>
              </w:rPr>
              <w:t>COMITE DE SUIVI DU CONTRAT</w:t>
            </w:r>
          </w:p>
          <w:p w:rsidR="002F19BF" w:rsidRPr="00DF56DC" w:rsidRDefault="002F19BF" w:rsidP="00065C49">
            <w:pPr>
              <w:rPr>
                <w:rFonts w:asciiTheme="majorHAnsi" w:hAnsiTheme="majorHAnsi"/>
                <w:b/>
              </w:rPr>
            </w:pPr>
            <w:r w:rsidRPr="00DF56DC">
              <w:rPr>
                <w:rFonts w:asciiTheme="majorHAnsi" w:hAnsiTheme="majorHAnsi"/>
                <w:b/>
              </w:rPr>
              <w:t xml:space="preserve">UE – IRC – ONEA/CEMEAU </w:t>
            </w:r>
            <w:r>
              <w:rPr>
                <w:rFonts w:asciiTheme="majorHAnsi" w:hAnsiTheme="majorHAnsi"/>
                <w:b/>
              </w:rPr>
              <w:t>–</w:t>
            </w:r>
            <w:r w:rsidRPr="00DF56DC">
              <w:rPr>
                <w:rFonts w:asciiTheme="majorHAnsi" w:hAnsiTheme="majorHAnsi"/>
                <w:b/>
              </w:rPr>
              <w:t xml:space="preserve"> MEA</w:t>
            </w:r>
          </w:p>
        </w:tc>
        <w:tc>
          <w:tcPr>
            <w:tcW w:w="224" w:type="dxa"/>
            <w:tcBorders>
              <w:top w:val="nil"/>
              <w:left w:val="double" w:sz="4" w:space="0" w:color="auto"/>
              <w:bottom w:val="nil"/>
              <w:right w:val="single" w:sz="4" w:space="0" w:color="auto"/>
            </w:tcBorders>
            <w:shd w:val="clear" w:color="auto" w:fill="auto"/>
          </w:tcPr>
          <w:p w:rsidR="002F19BF" w:rsidRPr="00DF56DC" w:rsidRDefault="002F19BF" w:rsidP="00065C49">
            <w:pPr>
              <w:rPr>
                <w:rFonts w:asciiTheme="majorHAnsi" w:hAnsiTheme="majorHAnsi"/>
                <w:bCs/>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rsidR="002F19BF" w:rsidRPr="00DF56DC" w:rsidRDefault="002F19BF" w:rsidP="00065C49">
            <w:pPr>
              <w:rPr>
                <w:rFonts w:asciiTheme="majorHAnsi" w:hAnsiTheme="majorHAnsi"/>
                <w:bCs/>
              </w:rPr>
            </w:pPr>
            <w:r w:rsidRPr="00DF56DC">
              <w:rPr>
                <w:rFonts w:asciiTheme="majorHAnsi" w:hAnsiTheme="majorHAnsi"/>
                <w:bCs/>
              </w:rPr>
              <w:t>RAPPORTS TECHNIQUES ET FINANCIERS ANNUELS D’EXECUTION</w:t>
            </w:r>
          </w:p>
          <w:p w:rsidR="002F19BF" w:rsidRPr="00DF56DC" w:rsidRDefault="002F19BF" w:rsidP="00065C49">
            <w:pPr>
              <w:rPr>
                <w:rFonts w:asciiTheme="majorHAnsi" w:hAnsiTheme="majorHAnsi"/>
                <w:bCs/>
              </w:rPr>
            </w:pPr>
          </w:p>
          <w:p w:rsidR="002F19BF" w:rsidRPr="00DF56DC" w:rsidRDefault="002F19BF" w:rsidP="00065C49">
            <w:pPr>
              <w:rPr>
                <w:rFonts w:asciiTheme="majorHAnsi" w:hAnsiTheme="majorHAnsi"/>
                <w:bCs/>
              </w:rPr>
            </w:pPr>
            <w:r w:rsidRPr="00DF56DC">
              <w:rPr>
                <w:rFonts w:asciiTheme="majorHAnsi" w:hAnsiTheme="majorHAnsi"/>
                <w:bCs/>
              </w:rPr>
              <w:t>RAPPORTS DE MISSIONS DE SUIVI UE</w:t>
            </w:r>
          </w:p>
          <w:p w:rsidR="002F19BF" w:rsidRPr="00DF56DC" w:rsidRDefault="002F19BF" w:rsidP="00065C49">
            <w:pPr>
              <w:rPr>
                <w:rFonts w:asciiTheme="majorHAnsi" w:hAnsiTheme="majorHAnsi"/>
                <w:bCs/>
              </w:rPr>
            </w:pPr>
          </w:p>
          <w:p w:rsidR="002F19BF" w:rsidRPr="00DF56DC" w:rsidRDefault="002F19BF" w:rsidP="00065C49">
            <w:pPr>
              <w:rPr>
                <w:rFonts w:asciiTheme="majorHAnsi" w:hAnsiTheme="majorHAnsi"/>
                <w:bCs/>
              </w:rPr>
            </w:pPr>
            <w:r w:rsidRPr="00DF56DC">
              <w:rPr>
                <w:rFonts w:asciiTheme="majorHAnsi" w:hAnsiTheme="majorHAnsi"/>
                <w:bCs/>
              </w:rPr>
              <w:t>RAPPORTS D’EVALUATIONS EXTERNES ET AUDITS</w:t>
            </w:r>
          </w:p>
        </w:tc>
      </w:tr>
      <w:tr w:rsidR="002F19BF" w:rsidRPr="00DF56DC" w:rsidTr="00065C49">
        <w:trPr>
          <w:jc w:val="center"/>
        </w:trPr>
        <w:tc>
          <w:tcPr>
            <w:tcW w:w="904" w:type="dxa"/>
            <w:tcBorders>
              <w:top w:val="nil"/>
              <w:left w:val="nil"/>
              <w:bottom w:val="single" w:sz="4" w:space="0" w:color="auto"/>
              <w:right w:val="nil"/>
            </w:tcBorders>
            <w:shd w:val="clear" w:color="auto" w:fill="auto"/>
            <w:vAlign w:val="center"/>
          </w:tcPr>
          <w:p w:rsidR="002F19BF" w:rsidRPr="00DF56DC" w:rsidRDefault="002F19BF" w:rsidP="00065C49">
            <w:pPr>
              <w:rPr>
                <w:rFonts w:asciiTheme="majorHAnsi" w:hAnsiTheme="majorHAnsi"/>
              </w:rPr>
            </w:pPr>
          </w:p>
        </w:tc>
        <w:tc>
          <w:tcPr>
            <w:tcW w:w="224" w:type="dxa"/>
            <w:tcBorders>
              <w:top w:val="nil"/>
              <w:left w:val="nil"/>
              <w:bottom w:val="nil"/>
              <w:right w:val="nil"/>
            </w:tcBorders>
            <w:shd w:val="clear" w:color="auto" w:fill="auto"/>
          </w:tcPr>
          <w:p w:rsidR="002F19BF" w:rsidRPr="00DF56DC" w:rsidRDefault="002F19BF" w:rsidP="00065C49">
            <w:pPr>
              <w:rPr>
                <w:rFonts w:asciiTheme="majorHAnsi" w:hAnsiTheme="majorHAnsi"/>
              </w:rPr>
            </w:pPr>
          </w:p>
        </w:tc>
        <w:tc>
          <w:tcPr>
            <w:tcW w:w="2125" w:type="dxa"/>
            <w:gridSpan w:val="2"/>
            <w:tcBorders>
              <w:top w:val="nil"/>
              <w:left w:val="nil"/>
              <w:bottom w:val="single" w:sz="4" w:space="0" w:color="auto"/>
              <w:right w:val="nil"/>
            </w:tcBorders>
            <w:shd w:val="clear" w:color="auto" w:fill="auto"/>
            <w:vAlign w:val="center"/>
          </w:tcPr>
          <w:p w:rsidR="002F19BF" w:rsidRPr="00DF56DC" w:rsidRDefault="002F19BF" w:rsidP="00065C49">
            <w:pPr>
              <w:rPr>
                <w:rFonts w:asciiTheme="majorHAnsi" w:hAnsiTheme="majorHAnsi"/>
              </w:rPr>
            </w:pPr>
          </w:p>
        </w:tc>
        <w:tc>
          <w:tcPr>
            <w:tcW w:w="224" w:type="dxa"/>
            <w:tcBorders>
              <w:top w:val="nil"/>
              <w:left w:val="nil"/>
              <w:bottom w:val="nil"/>
              <w:right w:val="nil"/>
            </w:tcBorders>
            <w:shd w:val="clear" w:color="auto" w:fill="auto"/>
          </w:tcPr>
          <w:p w:rsidR="002F19BF" w:rsidRPr="00DF56DC" w:rsidRDefault="002F19BF" w:rsidP="00065C49">
            <w:pPr>
              <w:rPr>
                <w:rFonts w:asciiTheme="majorHAnsi" w:hAnsiTheme="majorHAnsi"/>
              </w:rPr>
            </w:pPr>
          </w:p>
        </w:tc>
        <w:tc>
          <w:tcPr>
            <w:tcW w:w="1744" w:type="dxa"/>
            <w:tcBorders>
              <w:top w:val="nil"/>
              <w:left w:val="nil"/>
              <w:bottom w:val="single" w:sz="4" w:space="0" w:color="auto"/>
              <w:right w:val="nil"/>
            </w:tcBorders>
            <w:shd w:val="clear" w:color="auto" w:fill="auto"/>
            <w:vAlign w:val="center"/>
          </w:tcPr>
          <w:p w:rsidR="002F19BF" w:rsidRPr="00DF56DC" w:rsidRDefault="002F19BF" w:rsidP="00065C49">
            <w:pPr>
              <w:rPr>
                <w:rFonts w:asciiTheme="majorHAnsi" w:hAnsiTheme="majorHAnsi"/>
              </w:rPr>
            </w:pPr>
          </w:p>
        </w:tc>
        <w:tc>
          <w:tcPr>
            <w:tcW w:w="223" w:type="dxa"/>
            <w:tcBorders>
              <w:top w:val="nil"/>
              <w:left w:val="nil"/>
              <w:bottom w:val="nil"/>
              <w:right w:val="nil"/>
            </w:tcBorders>
            <w:shd w:val="clear" w:color="auto" w:fill="auto"/>
          </w:tcPr>
          <w:p w:rsidR="002F19BF" w:rsidRPr="00DF56DC" w:rsidRDefault="002F19BF" w:rsidP="00065C49">
            <w:pPr>
              <w:rPr>
                <w:rFonts w:asciiTheme="majorHAnsi" w:hAnsiTheme="majorHAnsi"/>
              </w:rPr>
            </w:pPr>
          </w:p>
        </w:tc>
        <w:tc>
          <w:tcPr>
            <w:tcW w:w="1691" w:type="dxa"/>
            <w:tcBorders>
              <w:top w:val="nil"/>
              <w:left w:val="nil"/>
              <w:bottom w:val="double" w:sz="4" w:space="0" w:color="auto"/>
              <w:right w:val="nil"/>
            </w:tcBorders>
            <w:shd w:val="clear" w:color="auto" w:fill="auto"/>
          </w:tcPr>
          <w:p w:rsidR="002F19BF" w:rsidRPr="00DF56DC" w:rsidRDefault="002F19BF" w:rsidP="00065C49">
            <w:pPr>
              <w:rPr>
                <w:rFonts w:asciiTheme="majorHAnsi" w:hAnsiTheme="majorHAnsi"/>
                <w:b/>
              </w:rPr>
            </w:pPr>
          </w:p>
        </w:tc>
        <w:tc>
          <w:tcPr>
            <w:tcW w:w="224" w:type="dxa"/>
            <w:tcBorders>
              <w:top w:val="nil"/>
              <w:left w:val="nil"/>
              <w:bottom w:val="nil"/>
              <w:right w:val="nil"/>
            </w:tcBorders>
            <w:shd w:val="clear" w:color="auto" w:fill="auto"/>
          </w:tcPr>
          <w:p w:rsidR="002F19BF" w:rsidRPr="00DF56DC" w:rsidRDefault="002F19BF" w:rsidP="00065C49">
            <w:pPr>
              <w:rPr>
                <w:rFonts w:asciiTheme="majorHAnsi" w:hAnsiTheme="majorHAnsi"/>
              </w:rPr>
            </w:pPr>
          </w:p>
        </w:tc>
        <w:tc>
          <w:tcPr>
            <w:tcW w:w="1657" w:type="dxa"/>
            <w:tcBorders>
              <w:top w:val="nil"/>
              <w:left w:val="nil"/>
              <w:bottom w:val="single" w:sz="4" w:space="0" w:color="auto"/>
              <w:right w:val="nil"/>
            </w:tcBorders>
            <w:shd w:val="clear" w:color="auto" w:fill="auto"/>
            <w:vAlign w:val="center"/>
          </w:tcPr>
          <w:p w:rsidR="002F19BF" w:rsidRPr="00DF56DC" w:rsidRDefault="002F19BF" w:rsidP="00065C49">
            <w:pPr>
              <w:rPr>
                <w:rFonts w:asciiTheme="majorHAnsi" w:hAnsiTheme="majorHAnsi"/>
              </w:rPr>
            </w:pPr>
          </w:p>
        </w:tc>
      </w:tr>
      <w:tr w:rsidR="002F19BF" w:rsidRPr="00DF56DC" w:rsidTr="00065C49">
        <w:trPr>
          <w:jc w:val="center"/>
        </w:trPr>
        <w:tc>
          <w:tcPr>
            <w:tcW w:w="904" w:type="dxa"/>
            <w:tcBorders>
              <w:top w:val="single" w:sz="4" w:space="0" w:color="auto"/>
              <w:bottom w:val="single" w:sz="4" w:space="0" w:color="auto"/>
              <w:right w:val="single" w:sz="4" w:space="0" w:color="auto"/>
            </w:tcBorders>
            <w:shd w:val="clear" w:color="auto" w:fill="auto"/>
            <w:vAlign w:val="center"/>
          </w:tcPr>
          <w:p w:rsidR="002F19BF" w:rsidRPr="00DF56DC" w:rsidRDefault="002F19BF" w:rsidP="00065C49">
            <w:pPr>
              <w:jc w:val="center"/>
              <w:rPr>
                <w:rFonts w:asciiTheme="majorHAnsi" w:hAnsiTheme="majorHAnsi"/>
              </w:rPr>
            </w:pPr>
            <w:r w:rsidRPr="00DF56DC">
              <w:rPr>
                <w:rFonts w:asciiTheme="majorHAnsi" w:hAnsiTheme="majorHAnsi"/>
              </w:rPr>
              <w:t>2</w:t>
            </w:r>
          </w:p>
        </w:tc>
        <w:tc>
          <w:tcPr>
            <w:tcW w:w="224" w:type="dxa"/>
            <w:tcBorders>
              <w:top w:val="nil"/>
              <w:left w:val="single" w:sz="4" w:space="0" w:color="auto"/>
              <w:bottom w:val="nil"/>
              <w:right w:val="single" w:sz="4" w:space="0" w:color="auto"/>
            </w:tcBorders>
            <w:shd w:val="clear" w:color="auto" w:fill="auto"/>
          </w:tcPr>
          <w:p w:rsidR="002F19BF" w:rsidRPr="00DF56DC" w:rsidRDefault="002F19BF" w:rsidP="00065C49">
            <w:pPr>
              <w:rPr>
                <w:rFonts w:asciiTheme="majorHAnsi" w:hAnsiTheme="majorHAnsi"/>
              </w:rPr>
            </w:pPr>
          </w:p>
        </w:tc>
        <w:tc>
          <w:tcPr>
            <w:tcW w:w="2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19BF" w:rsidRPr="00DF56DC" w:rsidRDefault="002F19BF" w:rsidP="00065C49">
            <w:pPr>
              <w:rPr>
                <w:rFonts w:asciiTheme="majorHAnsi" w:hAnsiTheme="majorHAnsi"/>
              </w:rPr>
            </w:pPr>
            <w:r>
              <w:rPr>
                <w:rFonts w:asciiTheme="majorHAnsi" w:hAnsiTheme="majorHAnsi"/>
              </w:rPr>
              <w:t xml:space="preserve">MANUEL ET </w:t>
            </w:r>
            <w:r w:rsidRPr="00DF56DC">
              <w:rPr>
                <w:rFonts w:asciiTheme="majorHAnsi" w:hAnsiTheme="majorHAnsi"/>
              </w:rPr>
              <w:t>PROTOCOLE</w:t>
            </w:r>
            <w:r>
              <w:rPr>
                <w:rFonts w:asciiTheme="majorHAnsi" w:hAnsiTheme="majorHAnsi"/>
              </w:rPr>
              <w:t>S</w:t>
            </w:r>
            <w:r w:rsidRPr="00DF56DC">
              <w:rPr>
                <w:rFonts w:asciiTheme="majorHAnsi" w:hAnsiTheme="majorHAnsi"/>
              </w:rPr>
              <w:t xml:space="preserve"> D’EXECUTION</w:t>
            </w:r>
          </w:p>
          <w:p w:rsidR="002F19BF" w:rsidRPr="00DF56DC" w:rsidRDefault="002F19BF" w:rsidP="00065C49">
            <w:pPr>
              <w:rPr>
                <w:rFonts w:asciiTheme="majorHAnsi" w:hAnsiTheme="majorHAnsi"/>
              </w:rPr>
            </w:pPr>
            <w:r w:rsidRPr="00DF56DC">
              <w:rPr>
                <w:rFonts w:asciiTheme="majorHAnsi" w:hAnsiTheme="majorHAnsi"/>
              </w:rPr>
              <w:t xml:space="preserve">IRC – ONEA/CEMEAU </w:t>
            </w:r>
            <w:r>
              <w:rPr>
                <w:rFonts w:asciiTheme="majorHAnsi" w:hAnsiTheme="majorHAnsi"/>
              </w:rPr>
              <w:t>ET IRC/</w:t>
            </w:r>
            <w:r w:rsidRPr="00DF56DC">
              <w:rPr>
                <w:rFonts w:asciiTheme="majorHAnsi" w:hAnsiTheme="majorHAnsi"/>
              </w:rPr>
              <w:t>MEA</w:t>
            </w:r>
          </w:p>
        </w:tc>
        <w:tc>
          <w:tcPr>
            <w:tcW w:w="224" w:type="dxa"/>
            <w:tcBorders>
              <w:top w:val="nil"/>
              <w:left w:val="single" w:sz="4" w:space="0" w:color="auto"/>
              <w:bottom w:val="nil"/>
              <w:right w:val="single" w:sz="4" w:space="0" w:color="auto"/>
            </w:tcBorders>
            <w:shd w:val="clear" w:color="auto" w:fill="auto"/>
          </w:tcPr>
          <w:p w:rsidR="002F19BF" w:rsidRPr="00DF56DC" w:rsidRDefault="002F19BF" w:rsidP="00065C49">
            <w:pPr>
              <w:rPr>
                <w:rFonts w:asciiTheme="majorHAnsi" w:hAnsiTheme="majorHAnsi"/>
              </w:rPr>
            </w:pPr>
          </w:p>
        </w:tc>
        <w:tc>
          <w:tcPr>
            <w:tcW w:w="1744" w:type="dxa"/>
            <w:tcBorders>
              <w:top w:val="single" w:sz="4" w:space="0" w:color="auto"/>
              <w:left w:val="single" w:sz="4" w:space="0" w:color="auto"/>
              <w:bottom w:val="single" w:sz="4" w:space="0" w:color="auto"/>
              <w:right w:val="single" w:sz="4" w:space="0" w:color="auto"/>
            </w:tcBorders>
            <w:shd w:val="clear" w:color="auto" w:fill="auto"/>
            <w:vAlign w:val="center"/>
          </w:tcPr>
          <w:p w:rsidR="002F19BF" w:rsidRPr="00DF56DC" w:rsidRDefault="002F19BF" w:rsidP="00065C49">
            <w:pPr>
              <w:rPr>
                <w:rFonts w:asciiTheme="majorHAnsi" w:hAnsiTheme="majorHAnsi"/>
              </w:rPr>
            </w:pPr>
            <w:r w:rsidRPr="00DF56DC">
              <w:rPr>
                <w:rFonts w:asciiTheme="majorHAnsi" w:hAnsiTheme="majorHAnsi"/>
              </w:rPr>
              <w:t>REGLES ET MECANISMES DE GOUVERNANCE ET DE GESTION TECHNIQUE, ADMINISTRATIVE ET FINANCIERE DES OPERATIONS</w:t>
            </w:r>
          </w:p>
        </w:tc>
        <w:tc>
          <w:tcPr>
            <w:tcW w:w="223" w:type="dxa"/>
            <w:tcBorders>
              <w:top w:val="nil"/>
              <w:left w:val="single" w:sz="4" w:space="0" w:color="auto"/>
              <w:bottom w:val="nil"/>
              <w:right w:val="double" w:sz="4" w:space="0" w:color="auto"/>
            </w:tcBorders>
            <w:shd w:val="clear" w:color="auto" w:fill="auto"/>
          </w:tcPr>
          <w:p w:rsidR="002F19BF" w:rsidRPr="00DF56DC" w:rsidRDefault="002F19BF" w:rsidP="00065C49">
            <w:pPr>
              <w:rPr>
                <w:rFonts w:asciiTheme="majorHAnsi" w:hAnsiTheme="majorHAnsi"/>
              </w:rPr>
            </w:pPr>
          </w:p>
        </w:tc>
        <w:tc>
          <w:tcPr>
            <w:tcW w:w="1691" w:type="dxa"/>
            <w:tcBorders>
              <w:top w:val="double" w:sz="4" w:space="0" w:color="auto"/>
              <w:left w:val="double" w:sz="4" w:space="0" w:color="auto"/>
              <w:bottom w:val="double" w:sz="4" w:space="0" w:color="auto"/>
              <w:right w:val="double" w:sz="4" w:space="0" w:color="auto"/>
            </w:tcBorders>
            <w:shd w:val="clear" w:color="auto" w:fill="auto"/>
            <w:vAlign w:val="center"/>
          </w:tcPr>
          <w:p w:rsidR="002F19BF" w:rsidRPr="00DF56DC" w:rsidRDefault="002F19BF" w:rsidP="00065C49">
            <w:pPr>
              <w:rPr>
                <w:rFonts w:asciiTheme="majorHAnsi" w:hAnsiTheme="majorHAnsi"/>
                <w:b/>
              </w:rPr>
            </w:pPr>
            <w:r w:rsidRPr="00DF56DC">
              <w:rPr>
                <w:rFonts w:asciiTheme="majorHAnsi" w:hAnsiTheme="majorHAnsi"/>
                <w:b/>
              </w:rPr>
              <w:t>EQUIPE DE COORDINATION</w:t>
            </w:r>
          </w:p>
          <w:p w:rsidR="002F19BF" w:rsidRPr="00DF56DC" w:rsidRDefault="002F19BF" w:rsidP="00065C49">
            <w:pPr>
              <w:rPr>
                <w:rFonts w:asciiTheme="majorHAnsi" w:hAnsiTheme="majorHAnsi"/>
                <w:b/>
              </w:rPr>
            </w:pPr>
            <w:r w:rsidRPr="00DF56DC">
              <w:rPr>
                <w:rFonts w:asciiTheme="majorHAnsi" w:hAnsiTheme="majorHAnsi"/>
                <w:b/>
              </w:rPr>
              <w:t>IRC – ONEA/CEMEAU - MEA</w:t>
            </w:r>
          </w:p>
        </w:tc>
        <w:tc>
          <w:tcPr>
            <w:tcW w:w="224" w:type="dxa"/>
            <w:tcBorders>
              <w:top w:val="nil"/>
              <w:left w:val="double" w:sz="4" w:space="0" w:color="auto"/>
              <w:bottom w:val="nil"/>
              <w:right w:val="single" w:sz="4" w:space="0" w:color="auto"/>
            </w:tcBorders>
            <w:shd w:val="clear" w:color="auto" w:fill="auto"/>
          </w:tcPr>
          <w:p w:rsidR="002F19BF" w:rsidRPr="00DF56DC" w:rsidRDefault="002F19BF" w:rsidP="00065C49">
            <w:pPr>
              <w:rPr>
                <w:rFonts w:asciiTheme="majorHAnsi" w:hAnsiTheme="majorHAnsi"/>
              </w:rPr>
            </w:pPr>
          </w:p>
        </w:tc>
        <w:tc>
          <w:tcPr>
            <w:tcW w:w="1657" w:type="dxa"/>
            <w:tcBorders>
              <w:top w:val="single" w:sz="4" w:space="0" w:color="auto"/>
              <w:left w:val="single" w:sz="4" w:space="0" w:color="auto"/>
              <w:bottom w:val="single" w:sz="4" w:space="0" w:color="auto"/>
            </w:tcBorders>
            <w:shd w:val="clear" w:color="auto" w:fill="auto"/>
            <w:vAlign w:val="center"/>
          </w:tcPr>
          <w:p w:rsidR="002F19BF" w:rsidRPr="00DF56DC" w:rsidRDefault="002F19BF" w:rsidP="00065C49">
            <w:pPr>
              <w:rPr>
                <w:rFonts w:asciiTheme="majorHAnsi" w:hAnsiTheme="majorHAnsi"/>
              </w:rPr>
            </w:pPr>
            <w:r w:rsidRPr="00DF56DC">
              <w:rPr>
                <w:rFonts w:asciiTheme="majorHAnsi" w:hAnsiTheme="majorHAnsi"/>
              </w:rPr>
              <w:t>RAPPORTS TECHNIQUES ET FINANCIERS ANNUELS D’EXECUTION DE CHAQUE PARTENAIRE (IRC – ONEA/CEMEAU – MEA)</w:t>
            </w:r>
          </w:p>
        </w:tc>
      </w:tr>
      <w:tr w:rsidR="002F19BF" w:rsidRPr="00DF56DC" w:rsidTr="00065C49">
        <w:trPr>
          <w:jc w:val="center"/>
        </w:trPr>
        <w:tc>
          <w:tcPr>
            <w:tcW w:w="904" w:type="dxa"/>
            <w:tcBorders>
              <w:top w:val="single" w:sz="4" w:space="0" w:color="auto"/>
              <w:left w:val="nil"/>
              <w:bottom w:val="nil"/>
              <w:right w:val="nil"/>
            </w:tcBorders>
            <w:shd w:val="clear" w:color="auto" w:fill="auto"/>
            <w:vAlign w:val="center"/>
          </w:tcPr>
          <w:p w:rsidR="002F19BF" w:rsidRDefault="002F19BF" w:rsidP="00065C49">
            <w:pPr>
              <w:rPr>
                <w:rFonts w:asciiTheme="majorHAnsi" w:hAnsiTheme="majorHAnsi"/>
              </w:rPr>
            </w:pPr>
          </w:p>
          <w:p w:rsidR="002F19BF" w:rsidRPr="00DF56DC" w:rsidRDefault="002F19BF" w:rsidP="00065C49">
            <w:pPr>
              <w:rPr>
                <w:rFonts w:asciiTheme="majorHAnsi" w:hAnsiTheme="majorHAnsi"/>
              </w:rPr>
            </w:pPr>
          </w:p>
        </w:tc>
        <w:tc>
          <w:tcPr>
            <w:tcW w:w="224" w:type="dxa"/>
            <w:tcBorders>
              <w:top w:val="nil"/>
              <w:left w:val="nil"/>
              <w:bottom w:val="nil"/>
              <w:right w:val="nil"/>
            </w:tcBorders>
            <w:shd w:val="clear" w:color="auto" w:fill="auto"/>
          </w:tcPr>
          <w:p w:rsidR="002F19BF" w:rsidRPr="00DF56DC" w:rsidRDefault="002F19BF" w:rsidP="00065C49">
            <w:pPr>
              <w:rPr>
                <w:rFonts w:asciiTheme="majorHAnsi" w:hAnsiTheme="majorHAnsi"/>
              </w:rPr>
            </w:pPr>
          </w:p>
        </w:tc>
        <w:tc>
          <w:tcPr>
            <w:tcW w:w="1179" w:type="dxa"/>
            <w:tcBorders>
              <w:top w:val="single" w:sz="4" w:space="0" w:color="auto"/>
              <w:left w:val="nil"/>
              <w:bottom w:val="nil"/>
              <w:right w:val="nil"/>
            </w:tcBorders>
            <w:shd w:val="clear" w:color="auto" w:fill="auto"/>
            <w:vAlign w:val="center"/>
          </w:tcPr>
          <w:p w:rsidR="002F19BF" w:rsidRPr="00DF56DC" w:rsidRDefault="002F19BF" w:rsidP="00065C49">
            <w:pPr>
              <w:rPr>
                <w:rFonts w:asciiTheme="majorHAnsi" w:hAnsiTheme="majorHAnsi"/>
              </w:rPr>
            </w:pPr>
          </w:p>
        </w:tc>
        <w:tc>
          <w:tcPr>
            <w:tcW w:w="946" w:type="dxa"/>
            <w:tcBorders>
              <w:top w:val="single" w:sz="4" w:space="0" w:color="auto"/>
              <w:left w:val="nil"/>
              <w:bottom w:val="nil"/>
              <w:right w:val="nil"/>
            </w:tcBorders>
            <w:shd w:val="clear" w:color="auto" w:fill="auto"/>
            <w:vAlign w:val="center"/>
          </w:tcPr>
          <w:p w:rsidR="002F19BF" w:rsidRPr="00DF56DC" w:rsidRDefault="002F19BF" w:rsidP="00065C49">
            <w:pPr>
              <w:rPr>
                <w:rFonts w:asciiTheme="majorHAnsi" w:hAnsiTheme="majorHAnsi"/>
              </w:rPr>
            </w:pPr>
          </w:p>
        </w:tc>
        <w:tc>
          <w:tcPr>
            <w:tcW w:w="224" w:type="dxa"/>
            <w:tcBorders>
              <w:top w:val="nil"/>
              <w:left w:val="nil"/>
              <w:bottom w:val="nil"/>
              <w:right w:val="nil"/>
            </w:tcBorders>
            <w:shd w:val="clear" w:color="auto" w:fill="auto"/>
          </w:tcPr>
          <w:p w:rsidR="002F19BF" w:rsidRPr="00DF56DC" w:rsidRDefault="002F19BF" w:rsidP="00065C49">
            <w:pPr>
              <w:rPr>
                <w:rFonts w:asciiTheme="majorHAnsi" w:hAnsiTheme="majorHAnsi"/>
              </w:rPr>
            </w:pPr>
          </w:p>
        </w:tc>
        <w:tc>
          <w:tcPr>
            <w:tcW w:w="1744" w:type="dxa"/>
            <w:tcBorders>
              <w:top w:val="single" w:sz="4" w:space="0" w:color="auto"/>
              <w:left w:val="nil"/>
              <w:bottom w:val="nil"/>
              <w:right w:val="nil"/>
            </w:tcBorders>
            <w:shd w:val="clear" w:color="auto" w:fill="auto"/>
            <w:vAlign w:val="center"/>
          </w:tcPr>
          <w:p w:rsidR="002F19BF" w:rsidRPr="00DF56DC" w:rsidRDefault="002F19BF" w:rsidP="00065C49">
            <w:pPr>
              <w:rPr>
                <w:rFonts w:asciiTheme="majorHAnsi" w:hAnsiTheme="majorHAnsi"/>
              </w:rPr>
            </w:pPr>
          </w:p>
        </w:tc>
        <w:tc>
          <w:tcPr>
            <w:tcW w:w="223" w:type="dxa"/>
            <w:tcBorders>
              <w:top w:val="nil"/>
              <w:left w:val="nil"/>
              <w:bottom w:val="nil"/>
              <w:right w:val="nil"/>
            </w:tcBorders>
            <w:shd w:val="clear" w:color="auto" w:fill="auto"/>
          </w:tcPr>
          <w:p w:rsidR="002F19BF" w:rsidRPr="00DF56DC" w:rsidRDefault="002F19BF" w:rsidP="00065C49">
            <w:pPr>
              <w:rPr>
                <w:rFonts w:asciiTheme="majorHAnsi" w:hAnsiTheme="majorHAnsi"/>
              </w:rPr>
            </w:pPr>
          </w:p>
        </w:tc>
        <w:tc>
          <w:tcPr>
            <w:tcW w:w="1691" w:type="dxa"/>
            <w:tcBorders>
              <w:top w:val="double" w:sz="4" w:space="0" w:color="auto"/>
              <w:left w:val="nil"/>
              <w:bottom w:val="nil"/>
              <w:right w:val="nil"/>
            </w:tcBorders>
            <w:shd w:val="clear" w:color="auto" w:fill="auto"/>
          </w:tcPr>
          <w:p w:rsidR="002F19BF" w:rsidRPr="00DF56DC" w:rsidRDefault="002F19BF" w:rsidP="00065C49">
            <w:pPr>
              <w:rPr>
                <w:rFonts w:asciiTheme="majorHAnsi" w:hAnsiTheme="majorHAnsi"/>
                <w:b/>
              </w:rPr>
            </w:pPr>
          </w:p>
        </w:tc>
        <w:tc>
          <w:tcPr>
            <w:tcW w:w="224" w:type="dxa"/>
            <w:tcBorders>
              <w:top w:val="nil"/>
              <w:left w:val="nil"/>
              <w:bottom w:val="nil"/>
              <w:right w:val="nil"/>
            </w:tcBorders>
            <w:shd w:val="clear" w:color="auto" w:fill="auto"/>
          </w:tcPr>
          <w:p w:rsidR="002F19BF" w:rsidRPr="00DF56DC" w:rsidRDefault="002F19BF" w:rsidP="00065C49">
            <w:pPr>
              <w:rPr>
                <w:rFonts w:asciiTheme="majorHAnsi" w:hAnsiTheme="majorHAnsi"/>
              </w:rPr>
            </w:pPr>
          </w:p>
        </w:tc>
        <w:tc>
          <w:tcPr>
            <w:tcW w:w="1657" w:type="dxa"/>
            <w:tcBorders>
              <w:top w:val="single" w:sz="4" w:space="0" w:color="auto"/>
              <w:left w:val="nil"/>
              <w:bottom w:val="nil"/>
              <w:right w:val="nil"/>
            </w:tcBorders>
            <w:shd w:val="clear" w:color="auto" w:fill="auto"/>
            <w:vAlign w:val="center"/>
          </w:tcPr>
          <w:p w:rsidR="002F19BF" w:rsidRPr="00DF56DC" w:rsidRDefault="002F19BF" w:rsidP="00065C49">
            <w:pPr>
              <w:rPr>
                <w:rFonts w:asciiTheme="majorHAnsi" w:hAnsiTheme="majorHAnsi"/>
              </w:rPr>
            </w:pPr>
          </w:p>
        </w:tc>
      </w:tr>
    </w:tbl>
    <w:p w:rsidR="002F19BF" w:rsidRPr="00DF56DC" w:rsidRDefault="002F19BF" w:rsidP="002F19BF">
      <w:pPr>
        <w:tabs>
          <w:tab w:val="left" w:pos="709"/>
        </w:tabs>
        <w:spacing w:before="120"/>
        <w:jc w:val="both"/>
        <w:rPr>
          <w:rFonts w:asciiTheme="majorHAnsi" w:hAnsiTheme="majorHAnsi"/>
        </w:rPr>
      </w:pPr>
      <w:r w:rsidRPr="00DF56DC">
        <w:rPr>
          <w:rFonts w:asciiTheme="majorHAnsi" w:hAnsiTheme="majorHAnsi"/>
          <w:b/>
          <w:bCs/>
        </w:rPr>
        <w:t>Le comité de suivi du contrat</w:t>
      </w:r>
      <w:r w:rsidRPr="00DF56DC">
        <w:rPr>
          <w:rFonts w:asciiTheme="majorHAnsi" w:hAnsiTheme="majorHAnsi"/>
        </w:rPr>
        <w:t> : il est composé des représentants habiletés de l’UE (bailleur), d’IRC (demandeur), de ONEA/CEMEAU (codemandeur) et du MEA (récipiendaire principal). Il a pour mandat d’apprécier les performances et formuler les recommandations à l’attention de l’équipe de coordination du projet dans le respect des dispositions du contrat de subvention.</w:t>
      </w:r>
      <w:r>
        <w:rPr>
          <w:rFonts w:asciiTheme="majorHAnsi" w:hAnsiTheme="majorHAnsi"/>
        </w:rPr>
        <w:t xml:space="preserve"> </w:t>
      </w:r>
      <w:r w:rsidRPr="00013622">
        <w:rPr>
          <w:rFonts w:asciiTheme="majorHAnsi" w:hAnsiTheme="majorHAnsi"/>
        </w:rPr>
        <w:t>Le président du comité peut inviter aux réunions les représentants de l’AMBF, du MTDC et du MINEFID.</w:t>
      </w:r>
    </w:p>
    <w:p w:rsidR="002F19BF" w:rsidRDefault="002F19BF" w:rsidP="00FF6C91">
      <w:pPr>
        <w:tabs>
          <w:tab w:val="left" w:pos="709"/>
        </w:tabs>
        <w:spacing w:after="0"/>
        <w:jc w:val="both"/>
        <w:rPr>
          <w:rFonts w:asciiTheme="majorHAnsi" w:hAnsiTheme="majorHAnsi"/>
        </w:rPr>
      </w:pPr>
      <w:r w:rsidRPr="00DF56DC">
        <w:rPr>
          <w:rFonts w:asciiTheme="majorHAnsi" w:hAnsiTheme="majorHAnsi"/>
          <w:b/>
          <w:bCs/>
        </w:rPr>
        <w:t>L’équipe de coordination du projet</w:t>
      </w:r>
      <w:r w:rsidRPr="00DF56DC">
        <w:rPr>
          <w:rFonts w:asciiTheme="majorHAnsi" w:hAnsiTheme="majorHAnsi"/>
        </w:rPr>
        <w:t> : elle a pour responsabilité d’assurer l’exécution des activités du projet conformément au contrat de subvention et aux plans annuels de travail définis, et de mettre en œuvre les recommandations du comité de suivi du contrat de subvention. L’équipe est constituée</w:t>
      </w:r>
      <w:r>
        <w:rPr>
          <w:rFonts w:asciiTheme="majorHAnsi" w:hAnsiTheme="majorHAnsi"/>
        </w:rPr>
        <w:t> :</w:t>
      </w:r>
    </w:p>
    <w:p w:rsidR="002F19BF" w:rsidRPr="00DF56DC" w:rsidRDefault="002F19BF" w:rsidP="00FF6C91">
      <w:pPr>
        <w:tabs>
          <w:tab w:val="left" w:pos="709"/>
        </w:tabs>
        <w:spacing w:after="0"/>
        <w:jc w:val="both"/>
        <w:rPr>
          <w:rFonts w:asciiTheme="majorHAnsi" w:hAnsiTheme="majorHAnsi"/>
        </w:rPr>
      </w:pPr>
      <w:r w:rsidRPr="00DF56DC">
        <w:rPr>
          <w:rFonts w:asciiTheme="majorHAnsi" w:hAnsiTheme="majorHAnsi"/>
        </w:rPr>
        <w:t xml:space="preserve"> des employés d’IRC</w:t>
      </w:r>
      <w:r>
        <w:rPr>
          <w:rFonts w:asciiTheme="majorHAnsi" w:hAnsiTheme="majorHAnsi"/>
        </w:rPr>
        <w:t xml:space="preserve">, </w:t>
      </w:r>
      <w:r w:rsidRPr="00DF56DC">
        <w:rPr>
          <w:rFonts w:asciiTheme="majorHAnsi" w:hAnsiTheme="majorHAnsi"/>
        </w:rPr>
        <w:t xml:space="preserve">de l’ONEA/CEMEAU et du MEA directement responsabilisés pour l’exécution des activités du projet. </w:t>
      </w:r>
    </w:p>
    <w:p w:rsidR="002F19BF" w:rsidRPr="0039653D" w:rsidRDefault="002F19BF" w:rsidP="00FF6C91">
      <w:pPr>
        <w:tabs>
          <w:tab w:val="left" w:pos="709"/>
        </w:tabs>
        <w:spacing w:after="0"/>
        <w:jc w:val="both"/>
        <w:rPr>
          <w:rFonts w:asciiTheme="majorHAnsi" w:hAnsiTheme="majorHAnsi"/>
        </w:rPr>
      </w:pPr>
      <w:r w:rsidRPr="0039653D">
        <w:rPr>
          <w:rFonts w:asciiTheme="majorHAnsi" w:hAnsiTheme="majorHAnsi"/>
        </w:rPr>
        <w:t xml:space="preserve">Au niveau d’IRC, on distingue : </w:t>
      </w:r>
    </w:p>
    <w:p w:rsidR="002F19BF" w:rsidRPr="00DF56DC" w:rsidRDefault="002F19BF" w:rsidP="00FF6C91">
      <w:pPr>
        <w:pStyle w:val="Paragraphedeliste"/>
        <w:numPr>
          <w:ilvl w:val="0"/>
          <w:numId w:val="27"/>
        </w:numPr>
        <w:tabs>
          <w:tab w:val="left" w:pos="709"/>
        </w:tabs>
        <w:spacing w:after="0" w:line="240" w:lineRule="auto"/>
        <w:jc w:val="both"/>
        <w:rPr>
          <w:rFonts w:asciiTheme="majorHAnsi" w:hAnsiTheme="majorHAnsi"/>
        </w:rPr>
      </w:pPr>
      <w:r w:rsidRPr="0039653D">
        <w:rPr>
          <w:rFonts w:asciiTheme="majorHAnsi" w:hAnsiTheme="majorHAnsi"/>
        </w:rPr>
        <w:t>1 Chef d’équipe et Assistant Technique Principal à plein temps basé à Ouagadougou avec un</w:t>
      </w:r>
      <w:r w:rsidRPr="00DF56DC">
        <w:rPr>
          <w:rFonts w:asciiTheme="majorHAnsi" w:hAnsiTheme="majorHAnsi"/>
        </w:rPr>
        <w:t xml:space="preserve"> profil d’expert senior national en gouvernance des services d’AEPHA et développement institutionnel</w:t>
      </w:r>
    </w:p>
    <w:p w:rsidR="002F19BF" w:rsidRPr="00DF56DC" w:rsidRDefault="002F19BF" w:rsidP="002F19BF">
      <w:pPr>
        <w:pStyle w:val="Paragraphedeliste"/>
        <w:numPr>
          <w:ilvl w:val="0"/>
          <w:numId w:val="27"/>
        </w:numPr>
        <w:tabs>
          <w:tab w:val="left" w:pos="709"/>
        </w:tabs>
        <w:spacing w:before="120" w:after="0" w:line="240" w:lineRule="auto"/>
        <w:jc w:val="both"/>
        <w:rPr>
          <w:rFonts w:asciiTheme="majorHAnsi" w:hAnsiTheme="majorHAnsi"/>
        </w:rPr>
      </w:pPr>
      <w:r w:rsidRPr="00DF56DC">
        <w:rPr>
          <w:rFonts w:asciiTheme="majorHAnsi" w:hAnsiTheme="majorHAnsi"/>
        </w:rPr>
        <w:t>1 Expert sénior international chargé d’Assurance Qualité à temps partiel basé à Ouagadougou avec un profil de spécialiste en gouvernance des services d’AEPHA et développement institutionnel (cette fonction sera exécutée par l’Expert principal d’IRC pour l’Afrique d’Ouest).</w:t>
      </w:r>
    </w:p>
    <w:p w:rsidR="002F19BF" w:rsidRPr="00572C85" w:rsidRDefault="002F19BF" w:rsidP="002F19BF">
      <w:pPr>
        <w:pStyle w:val="Paragraphedeliste"/>
        <w:numPr>
          <w:ilvl w:val="0"/>
          <w:numId w:val="28"/>
        </w:numPr>
        <w:tabs>
          <w:tab w:val="left" w:pos="709"/>
        </w:tabs>
        <w:spacing w:before="120" w:after="0" w:line="240" w:lineRule="auto"/>
        <w:jc w:val="both"/>
        <w:rPr>
          <w:rFonts w:asciiTheme="majorHAnsi" w:hAnsiTheme="majorHAnsi"/>
        </w:rPr>
      </w:pPr>
      <w:r w:rsidRPr="00572C85">
        <w:rPr>
          <w:rFonts w:asciiTheme="majorHAnsi" w:hAnsiTheme="majorHAnsi"/>
        </w:rPr>
        <w:t>La sous-équipe Administration Finance et Logistique constituée de :</w:t>
      </w:r>
    </w:p>
    <w:p w:rsidR="002F19BF" w:rsidRPr="002C7594" w:rsidRDefault="002F19BF" w:rsidP="002F19BF">
      <w:pPr>
        <w:pStyle w:val="Paragraphedeliste"/>
        <w:numPr>
          <w:ilvl w:val="1"/>
          <w:numId w:val="27"/>
        </w:numPr>
        <w:tabs>
          <w:tab w:val="left" w:pos="709"/>
        </w:tabs>
        <w:spacing w:before="120" w:after="0" w:line="240" w:lineRule="auto"/>
        <w:jc w:val="both"/>
        <w:rPr>
          <w:rFonts w:asciiTheme="majorHAnsi" w:hAnsiTheme="majorHAnsi"/>
        </w:rPr>
      </w:pPr>
      <w:r w:rsidRPr="002C7594">
        <w:rPr>
          <w:rFonts w:asciiTheme="majorHAnsi" w:hAnsiTheme="majorHAnsi"/>
        </w:rPr>
        <w:t xml:space="preserve">1 Assistant au chef de projet à plein temps, basé à Ouagadougou, avec un profil </w:t>
      </w:r>
      <w:r w:rsidRPr="001B21A1">
        <w:rPr>
          <w:rFonts w:asciiTheme="majorHAnsi" w:hAnsiTheme="majorHAnsi"/>
        </w:rPr>
        <w:t>d’expert junior AEPHA</w:t>
      </w:r>
    </w:p>
    <w:p w:rsidR="002F19BF" w:rsidRPr="00DF56DC" w:rsidRDefault="002F19BF" w:rsidP="002F19BF">
      <w:pPr>
        <w:pStyle w:val="Paragraphedeliste"/>
        <w:numPr>
          <w:ilvl w:val="1"/>
          <w:numId w:val="27"/>
        </w:numPr>
        <w:tabs>
          <w:tab w:val="left" w:pos="709"/>
        </w:tabs>
        <w:spacing w:before="120" w:after="0" w:line="240" w:lineRule="auto"/>
        <w:jc w:val="both"/>
        <w:rPr>
          <w:rFonts w:asciiTheme="majorHAnsi" w:hAnsiTheme="majorHAnsi"/>
        </w:rPr>
      </w:pPr>
      <w:r w:rsidRPr="00DF56DC">
        <w:rPr>
          <w:rFonts w:asciiTheme="majorHAnsi" w:hAnsiTheme="majorHAnsi"/>
        </w:rPr>
        <w:t>1 Gestionnaire administratif et financier à temps partiel, basé à Ouagadougou avec un profil de cadre senior en gestion administrative et financière de projets de développement (cette fonction sera exécutée par le Responsable des Opérations du bureau d’IRC au Burkina Faso)</w:t>
      </w:r>
    </w:p>
    <w:p w:rsidR="002F19BF" w:rsidRPr="00DF56DC" w:rsidRDefault="002F19BF" w:rsidP="002F19BF">
      <w:pPr>
        <w:pStyle w:val="Paragraphedeliste"/>
        <w:numPr>
          <w:ilvl w:val="1"/>
          <w:numId w:val="27"/>
        </w:numPr>
        <w:tabs>
          <w:tab w:val="left" w:pos="709"/>
        </w:tabs>
        <w:spacing w:before="120" w:after="0" w:line="240" w:lineRule="auto"/>
        <w:jc w:val="both"/>
        <w:rPr>
          <w:rFonts w:asciiTheme="majorHAnsi" w:hAnsiTheme="majorHAnsi"/>
        </w:rPr>
      </w:pPr>
      <w:r w:rsidRPr="00DF56DC">
        <w:rPr>
          <w:rFonts w:asciiTheme="majorHAnsi" w:hAnsiTheme="majorHAnsi"/>
        </w:rPr>
        <w:t>1 Comptable à plein temps, basé à Ouagadougou avec un profil de cadre supérieur expérimenté en gestion comptable des projets de développement</w:t>
      </w:r>
    </w:p>
    <w:p w:rsidR="002F19BF" w:rsidRPr="00DF56DC" w:rsidRDefault="002F19BF" w:rsidP="002F19BF">
      <w:pPr>
        <w:pStyle w:val="Paragraphedeliste"/>
        <w:numPr>
          <w:ilvl w:val="1"/>
          <w:numId w:val="27"/>
        </w:numPr>
        <w:tabs>
          <w:tab w:val="left" w:pos="709"/>
        </w:tabs>
        <w:spacing w:before="120" w:after="0" w:line="240" w:lineRule="auto"/>
        <w:jc w:val="both"/>
        <w:rPr>
          <w:rFonts w:asciiTheme="majorHAnsi" w:hAnsiTheme="majorHAnsi"/>
        </w:rPr>
      </w:pPr>
      <w:r w:rsidRPr="00DF56DC">
        <w:rPr>
          <w:rFonts w:asciiTheme="majorHAnsi" w:hAnsiTheme="majorHAnsi"/>
        </w:rPr>
        <w:t>1 Assistant administratif à plein temps, basé à Ouagadougou avec un profil de cadre moyen expérimenté en soutien administratif et logistique des projets de développement</w:t>
      </w:r>
    </w:p>
    <w:p w:rsidR="002F19BF" w:rsidRPr="00DF56DC" w:rsidRDefault="002F19BF" w:rsidP="008E5DD3">
      <w:pPr>
        <w:pStyle w:val="Paragraphedeliste"/>
        <w:numPr>
          <w:ilvl w:val="1"/>
          <w:numId w:val="27"/>
        </w:numPr>
        <w:tabs>
          <w:tab w:val="left" w:pos="709"/>
        </w:tabs>
        <w:spacing w:after="0" w:line="240" w:lineRule="auto"/>
        <w:jc w:val="both"/>
        <w:rPr>
          <w:rFonts w:asciiTheme="majorHAnsi" w:hAnsiTheme="majorHAnsi"/>
        </w:rPr>
      </w:pPr>
      <w:r w:rsidRPr="00DF56DC">
        <w:rPr>
          <w:rFonts w:asciiTheme="majorHAnsi" w:hAnsiTheme="majorHAnsi"/>
        </w:rPr>
        <w:t>1 Chauffeur-logisticien à plein temps, basé à Ouagadougou</w:t>
      </w:r>
    </w:p>
    <w:p w:rsidR="002F19BF" w:rsidRPr="00DF56DC" w:rsidRDefault="002F19BF" w:rsidP="008E5DD3">
      <w:pPr>
        <w:tabs>
          <w:tab w:val="left" w:pos="709"/>
        </w:tabs>
        <w:spacing w:after="0"/>
        <w:jc w:val="both"/>
        <w:rPr>
          <w:rFonts w:asciiTheme="majorHAnsi" w:hAnsiTheme="majorHAnsi"/>
        </w:rPr>
      </w:pPr>
      <w:r w:rsidRPr="00DF56DC">
        <w:rPr>
          <w:rFonts w:asciiTheme="majorHAnsi" w:hAnsiTheme="majorHAnsi"/>
        </w:rPr>
        <w:t>Au niveau de l’ONEA/CEMEAU, il est prévu 1 Point focal chargé de superviser l’exécution des activités et tâches qui sont confiées à ONEA/CEMEAU dans le cadre de l’exécution du contrat de subvention</w:t>
      </w:r>
      <w:r>
        <w:rPr>
          <w:rFonts w:asciiTheme="majorHAnsi" w:hAnsiTheme="majorHAnsi"/>
        </w:rPr>
        <w:t xml:space="preserve"> et rendre compte au Chef de projet</w:t>
      </w:r>
      <w:r w:rsidRPr="00DF56DC">
        <w:rPr>
          <w:rFonts w:asciiTheme="majorHAnsi" w:hAnsiTheme="majorHAnsi"/>
        </w:rPr>
        <w:t xml:space="preserve">. </w:t>
      </w:r>
      <w:r>
        <w:rPr>
          <w:rFonts w:asciiTheme="majorHAnsi" w:hAnsiTheme="majorHAnsi"/>
        </w:rPr>
        <w:t>L</w:t>
      </w:r>
      <w:r w:rsidRPr="00DF56DC">
        <w:rPr>
          <w:rFonts w:asciiTheme="majorHAnsi" w:hAnsiTheme="majorHAnsi"/>
        </w:rPr>
        <w:t>e Point focal ONEA/CEMEAU mobilisera au sein de son organisation, les agents nécessaires à l’exécution des opérations conformément aux modalités qui seront convenues dans le protocole d’exécution du projet.</w:t>
      </w:r>
    </w:p>
    <w:p w:rsidR="002F19BF" w:rsidRDefault="002F19BF" w:rsidP="008E5DD3">
      <w:pPr>
        <w:tabs>
          <w:tab w:val="left" w:pos="709"/>
        </w:tabs>
        <w:spacing w:after="0"/>
        <w:jc w:val="both"/>
        <w:rPr>
          <w:rFonts w:asciiTheme="majorHAnsi" w:hAnsiTheme="majorHAnsi"/>
        </w:rPr>
      </w:pPr>
      <w:r w:rsidRPr="00572C85">
        <w:rPr>
          <w:rFonts w:asciiTheme="majorHAnsi" w:hAnsiTheme="majorHAnsi"/>
        </w:rPr>
        <w:t>Au niveau du MEA, on distingue 3 Points focaux dont un du service AMOC de la Direction Générale de l’Eau Potable, un de la Direction Générale de l’Assainissement et un dernier au niveau de la Direction Générale des Etudes et Statistiques Sectorielles. Les trois points focaux mobiliseront au sein de leurs structures respectives les autres agents nécessaires à l’exécution des opérations conformément aux modalités qui seront convenues dans le protocole d’exécution du projet. Les points focaux rendront compte individuellement de l’exécution de leurs tâches spécifiques au Chef de projet. Les 3 Points focaux du MEA seront désignés par un acte administratif d’une autorité compétente du MEA sur la base des tâches qui leur seront confiées dans le cadre du projet.</w:t>
      </w:r>
    </w:p>
    <w:p w:rsidR="002F19BF" w:rsidRDefault="002F19BF" w:rsidP="002F19BF">
      <w:pPr>
        <w:tabs>
          <w:tab w:val="left" w:pos="709"/>
        </w:tabs>
        <w:spacing w:before="120"/>
        <w:jc w:val="both"/>
        <w:rPr>
          <w:rFonts w:asciiTheme="majorHAnsi" w:hAnsiTheme="majorHAnsi"/>
        </w:rPr>
      </w:pPr>
      <w:r>
        <w:rPr>
          <w:rFonts w:asciiTheme="majorHAnsi" w:hAnsiTheme="majorHAnsi"/>
        </w:rPr>
        <w:t xml:space="preserve">Le tableau ci-dessous présente la répartition des responsabilités au sein de l’équipe de coordination du projet pour l’exécution des </w:t>
      </w:r>
      <w:r w:rsidRPr="00916875">
        <w:rPr>
          <w:rFonts w:asciiTheme="majorHAnsi" w:hAnsiTheme="majorHAnsi"/>
          <w:b/>
          <w:bCs/>
        </w:rPr>
        <w:t>18 activités contractuelles</w:t>
      </w:r>
      <w:r>
        <w:rPr>
          <w:rFonts w:asciiTheme="majorHAnsi" w:hAnsiTheme="majorHAnsi"/>
        </w:rPr>
        <w:t> :</w:t>
      </w:r>
    </w:p>
    <w:tbl>
      <w:tblPr>
        <w:tblStyle w:val="Grilledutableau"/>
        <w:tblW w:w="9498" w:type="dxa"/>
        <w:tblInd w:w="-147" w:type="dxa"/>
        <w:tblLook w:val="04A0" w:firstRow="1" w:lastRow="0" w:firstColumn="1" w:lastColumn="0" w:noHBand="0" w:noVBand="1"/>
      </w:tblPr>
      <w:tblGrid>
        <w:gridCol w:w="440"/>
        <w:gridCol w:w="6365"/>
        <w:gridCol w:w="1417"/>
        <w:gridCol w:w="1276"/>
      </w:tblGrid>
      <w:tr w:rsidR="00013373" w:rsidRPr="00161903" w:rsidTr="00013373">
        <w:trPr>
          <w:tblHeader/>
        </w:trPr>
        <w:tc>
          <w:tcPr>
            <w:tcW w:w="437" w:type="dxa"/>
          </w:tcPr>
          <w:p w:rsidR="00013373" w:rsidRPr="00161903" w:rsidRDefault="00013373" w:rsidP="00065C49">
            <w:pPr>
              <w:spacing w:line="276" w:lineRule="auto"/>
              <w:rPr>
                <w:rFonts w:asciiTheme="majorHAnsi" w:hAnsiTheme="majorHAnsi"/>
                <w:b/>
                <w:bCs/>
              </w:rPr>
            </w:pPr>
            <w:r>
              <w:rPr>
                <w:rFonts w:asciiTheme="majorHAnsi" w:hAnsiTheme="majorHAnsi"/>
                <w:b/>
                <w:bCs/>
              </w:rPr>
              <w:t>N°</w:t>
            </w:r>
          </w:p>
        </w:tc>
        <w:tc>
          <w:tcPr>
            <w:tcW w:w="6368" w:type="dxa"/>
            <w:vAlign w:val="center"/>
          </w:tcPr>
          <w:p w:rsidR="00013373" w:rsidRPr="00161903" w:rsidRDefault="00013373" w:rsidP="00065C49">
            <w:pPr>
              <w:spacing w:line="276" w:lineRule="auto"/>
              <w:rPr>
                <w:rFonts w:asciiTheme="majorHAnsi" w:hAnsiTheme="majorHAnsi"/>
                <w:b/>
                <w:bCs/>
              </w:rPr>
            </w:pPr>
            <w:r w:rsidRPr="00161903">
              <w:rPr>
                <w:rFonts w:asciiTheme="majorHAnsi" w:hAnsiTheme="majorHAnsi"/>
                <w:b/>
                <w:bCs/>
              </w:rPr>
              <w:t>Activité</w:t>
            </w:r>
          </w:p>
        </w:tc>
        <w:tc>
          <w:tcPr>
            <w:tcW w:w="1417" w:type="dxa"/>
            <w:vAlign w:val="center"/>
          </w:tcPr>
          <w:p w:rsidR="00013373" w:rsidRPr="00161903" w:rsidRDefault="00013373" w:rsidP="00065C49">
            <w:pPr>
              <w:spacing w:line="276" w:lineRule="auto"/>
              <w:rPr>
                <w:rFonts w:asciiTheme="majorHAnsi" w:hAnsiTheme="majorHAnsi"/>
                <w:b/>
                <w:bCs/>
              </w:rPr>
            </w:pPr>
            <w:r w:rsidRPr="00161903">
              <w:rPr>
                <w:rFonts w:asciiTheme="majorHAnsi" w:hAnsiTheme="majorHAnsi"/>
                <w:b/>
                <w:bCs/>
              </w:rPr>
              <w:t>Responsable</w:t>
            </w:r>
          </w:p>
        </w:tc>
        <w:tc>
          <w:tcPr>
            <w:tcW w:w="1276" w:type="dxa"/>
            <w:vAlign w:val="center"/>
          </w:tcPr>
          <w:p w:rsidR="00013373" w:rsidRPr="00161903" w:rsidRDefault="00013373" w:rsidP="00065C49">
            <w:pPr>
              <w:spacing w:line="276" w:lineRule="auto"/>
              <w:rPr>
                <w:rFonts w:asciiTheme="majorHAnsi" w:hAnsiTheme="majorHAnsi"/>
                <w:b/>
                <w:bCs/>
              </w:rPr>
            </w:pPr>
            <w:r>
              <w:rPr>
                <w:rFonts w:asciiTheme="majorHAnsi" w:hAnsiTheme="majorHAnsi"/>
                <w:b/>
                <w:bCs/>
              </w:rPr>
              <w:t>Superviseur</w:t>
            </w:r>
          </w:p>
        </w:tc>
      </w:tr>
      <w:tr w:rsidR="00013373" w:rsidRPr="00161903" w:rsidTr="00013373">
        <w:tc>
          <w:tcPr>
            <w:tcW w:w="437" w:type="dxa"/>
          </w:tcPr>
          <w:p w:rsidR="00013373" w:rsidRPr="00161903" w:rsidRDefault="00013373" w:rsidP="00065C49">
            <w:pPr>
              <w:spacing w:line="276" w:lineRule="auto"/>
              <w:rPr>
                <w:rFonts w:asciiTheme="majorHAnsi" w:hAnsiTheme="majorHAnsi"/>
              </w:rPr>
            </w:pPr>
            <w:r>
              <w:rPr>
                <w:rFonts w:asciiTheme="majorHAnsi" w:hAnsiTheme="majorHAnsi"/>
              </w:rPr>
              <w:t>1</w:t>
            </w:r>
          </w:p>
        </w:tc>
        <w:tc>
          <w:tcPr>
            <w:tcW w:w="6368" w:type="dxa"/>
            <w:vAlign w:val="center"/>
          </w:tcPr>
          <w:p w:rsidR="00013373" w:rsidRPr="00161903" w:rsidRDefault="00013373" w:rsidP="00065C49">
            <w:pPr>
              <w:spacing w:line="276" w:lineRule="auto"/>
              <w:rPr>
                <w:rFonts w:asciiTheme="majorHAnsi" w:hAnsiTheme="majorHAnsi"/>
              </w:rPr>
            </w:pPr>
            <w:r w:rsidRPr="00161903">
              <w:rPr>
                <w:rFonts w:asciiTheme="majorHAnsi" w:hAnsiTheme="majorHAnsi"/>
              </w:rPr>
              <w:t>Activité A01. Mettre</w:t>
            </w:r>
            <w:r>
              <w:rPr>
                <w:rFonts w:asciiTheme="majorHAnsi" w:hAnsiTheme="majorHAnsi"/>
              </w:rPr>
              <w:t xml:space="preserve"> à disposition l</w:t>
            </w:r>
            <w:r w:rsidRPr="00161903">
              <w:rPr>
                <w:rFonts w:asciiTheme="majorHAnsi" w:hAnsiTheme="majorHAnsi"/>
              </w:rPr>
              <w:t>es moyens matériels</w:t>
            </w:r>
            <w:r>
              <w:rPr>
                <w:rFonts w:asciiTheme="majorHAnsi" w:hAnsiTheme="majorHAnsi"/>
              </w:rPr>
              <w:t xml:space="preserve">, </w:t>
            </w:r>
            <w:r w:rsidRPr="00161903">
              <w:rPr>
                <w:rFonts w:asciiTheme="majorHAnsi" w:hAnsiTheme="majorHAnsi"/>
              </w:rPr>
              <w:t xml:space="preserve">les procédures </w:t>
            </w:r>
            <w:r>
              <w:rPr>
                <w:rFonts w:asciiTheme="majorHAnsi" w:hAnsiTheme="majorHAnsi"/>
              </w:rPr>
              <w:t xml:space="preserve">et organiser la mise </w:t>
            </w:r>
            <w:r w:rsidRPr="00161903">
              <w:rPr>
                <w:rFonts w:asciiTheme="majorHAnsi" w:hAnsiTheme="majorHAnsi"/>
              </w:rPr>
              <w:t>en place</w:t>
            </w:r>
            <w:r>
              <w:rPr>
                <w:rFonts w:asciiTheme="majorHAnsi" w:hAnsiTheme="majorHAnsi"/>
              </w:rPr>
              <w:t xml:space="preserve"> de</w:t>
            </w:r>
            <w:r w:rsidRPr="00161903">
              <w:rPr>
                <w:rFonts w:asciiTheme="majorHAnsi" w:hAnsiTheme="majorHAnsi"/>
              </w:rPr>
              <w:t xml:space="preserve"> l’équipe de coordination</w:t>
            </w:r>
          </w:p>
        </w:tc>
        <w:tc>
          <w:tcPr>
            <w:tcW w:w="1417" w:type="dxa"/>
            <w:vAlign w:val="center"/>
          </w:tcPr>
          <w:p w:rsidR="00013373" w:rsidRPr="00161903" w:rsidRDefault="00013373" w:rsidP="00065C49">
            <w:pPr>
              <w:spacing w:line="276" w:lineRule="auto"/>
              <w:rPr>
                <w:rFonts w:asciiTheme="majorHAnsi" w:hAnsiTheme="majorHAnsi"/>
              </w:rPr>
            </w:pPr>
            <w:r>
              <w:rPr>
                <w:rFonts w:asciiTheme="majorHAnsi" w:hAnsiTheme="majorHAnsi"/>
              </w:rPr>
              <w:t>Expert Assurance Qualité</w:t>
            </w:r>
          </w:p>
        </w:tc>
        <w:tc>
          <w:tcPr>
            <w:tcW w:w="1276" w:type="dxa"/>
            <w:vAlign w:val="center"/>
          </w:tcPr>
          <w:p w:rsidR="00013373" w:rsidRDefault="00013373" w:rsidP="00065C49">
            <w:pPr>
              <w:spacing w:line="276" w:lineRule="auto"/>
              <w:rPr>
                <w:rFonts w:asciiTheme="majorHAnsi" w:hAnsiTheme="majorHAnsi"/>
              </w:rPr>
            </w:pPr>
            <w:r>
              <w:rPr>
                <w:rFonts w:asciiTheme="majorHAnsi" w:hAnsiTheme="majorHAnsi"/>
              </w:rPr>
              <w:t>Non applicable</w:t>
            </w:r>
          </w:p>
        </w:tc>
      </w:tr>
      <w:tr w:rsidR="00013373" w:rsidRPr="00161903" w:rsidTr="00013373">
        <w:tc>
          <w:tcPr>
            <w:tcW w:w="437" w:type="dxa"/>
          </w:tcPr>
          <w:p w:rsidR="00013373" w:rsidRPr="00161903" w:rsidRDefault="00013373" w:rsidP="00065C49">
            <w:pPr>
              <w:spacing w:line="276" w:lineRule="auto"/>
              <w:rPr>
                <w:rFonts w:asciiTheme="majorHAnsi" w:hAnsiTheme="majorHAnsi"/>
              </w:rPr>
            </w:pPr>
            <w:r>
              <w:rPr>
                <w:rFonts w:asciiTheme="majorHAnsi" w:hAnsiTheme="majorHAnsi"/>
              </w:rPr>
              <w:t>2</w:t>
            </w:r>
          </w:p>
        </w:tc>
        <w:tc>
          <w:tcPr>
            <w:tcW w:w="6368" w:type="dxa"/>
            <w:vAlign w:val="center"/>
          </w:tcPr>
          <w:p w:rsidR="00013373" w:rsidRPr="00161903" w:rsidRDefault="00013373" w:rsidP="00065C49">
            <w:pPr>
              <w:spacing w:line="276" w:lineRule="auto"/>
              <w:rPr>
                <w:rFonts w:asciiTheme="majorHAnsi" w:hAnsiTheme="majorHAnsi"/>
              </w:rPr>
            </w:pPr>
            <w:r w:rsidRPr="00161903">
              <w:rPr>
                <w:rFonts w:asciiTheme="majorHAnsi" w:hAnsiTheme="majorHAnsi"/>
              </w:rPr>
              <w:t>Activité A02. Assurer la planification, la coordination, le suivi et le rapportage de l’exécution physique</w:t>
            </w:r>
          </w:p>
        </w:tc>
        <w:tc>
          <w:tcPr>
            <w:tcW w:w="1417" w:type="dxa"/>
            <w:vAlign w:val="center"/>
          </w:tcPr>
          <w:p w:rsidR="00013373" w:rsidRPr="00161903" w:rsidRDefault="00013373" w:rsidP="00065C49">
            <w:pPr>
              <w:spacing w:line="276" w:lineRule="auto"/>
              <w:rPr>
                <w:rFonts w:asciiTheme="majorHAnsi" w:hAnsiTheme="majorHAnsi"/>
              </w:rPr>
            </w:pPr>
            <w:r>
              <w:rPr>
                <w:rFonts w:asciiTheme="majorHAnsi" w:hAnsiTheme="majorHAnsi"/>
              </w:rPr>
              <w:t>Chef de projet</w:t>
            </w:r>
          </w:p>
        </w:tc>
        <w:tc>
          <w:tcPr>
            <w:tcW w:w="1276" w:type="dxa"/>
            <w:vAlign w:val="center"/>
          </w:tcPr>
          <w:p w:rsidR="00013373" w:rsidRDefault="00013373" w:rsidP="00065C49">
            <w:pPr>
              <w:spacing w:line="276" w:lineRule="auto"/>
              <w:rPr>
                <w:rFonts w:asciiTheme="majorHAnsi" w:hAnsiTheme="majorHAnsi"/>
              </w:rPr>
            </w:pPr>
            <w:r>
              <w:rPr>
                <w:rFonts w:asciiTheme="majorHAnsi" w:hAnsiTheme="majorHAnsi"/>
              </w:rPr>
              <w:t>Expert Assurance Qualité</w:t>
            </w:r>
          </w:p>
        </w:tc>
      </w:tr>
      <w:tr w:rsidR="00013373" w:rsidRPr="00161903" w:rsidTr="00013373">
        <w:tc>
          <w:tcPr>
            <w:tcW w:w="437" w:type="dxa"/>
          </w:tcPr>
          <w:p w:rsidR="00013373" w:rsidRPr="00161903" w:rsidRDefault="00013373" w:rsidP="00065C49">
            <w:pPr>
              <w:spacing w:line="276" w:lineRule="auto"/>
              <w:rPr>
                <w:rFonts w:asciiTheme="majorHAnsi" w:hAnsiTheme="majorHAnsi"/>
              </w:rPr>
            </w:pPr>
            <w:r>
              <w:rPr>
                <w:rFonts w:asciiTheme="majorHAnsi" w:hAnsiTheme="majorHAnsi"/>
              </w:rPr>
              <w:t>3</w:t>
            </w:r>
          </w:p>
        </w:tc>
        <w:tc>
          <w:tcPr>
            <w:tcW w:w="6368" w:type="dxa"/>
            <w:vAlign w:val="center"/>
          </w:tcPr>
          <w:p w:rsidR="00013373" w:rsidRPr="00161903" w:rsidRDefault="00013373" w:rsidP="00065C49">
            <w:pPr>
              <w:spacing w:line="276" w:lineRule="auto"/>
              <w:rPr>
                <w:rFonts w:asciiTheme="majorHAnsi" w:hAnsiTheme="majorHAnsi"/>
              </w:rPr>
            </w:pPr>
            <w:r w:rsidRPr="00161903">
              <w:rPr>
                <w:rFonts w:asciiTheme="majorHAnsi" w:hAnsiTheme="majorHAnsi"/>
              </w:rPr>
              <w:t>Activité A03. Assurer la planification, la coordination, le suivi et le rapportage de l’exécution financière</w:t>
            </w:r>
          </w:p>
        </w:tc>
        <w:tc>
          <w:tcPr>
            <w:tcW w:w="1417" w:type="dxa"/>
            <w:vAlign w:val="center"/>
          </w:tcPr>
          <w:p w:rsidR="00013373" w:rsidRPr="00161903" w:rsidRDefault="00013373" w:rsidP="00065C49">
            <w:pPr>
              <w:spacing w:line="276" w:lineRule="auto"/>
              <w:rPr>
                <w:rFonts w:asciiTheme="majorHAnsi" w:hAnsiTheme="majorHAnsi"/>
              </w:rPr>
            </w:pPr>
            <w:r>
              <w:rPr>
                <w:rFonts w:asciiTheme="majorHAnsi" w:hAnsiTheme="majorHAnsi"/>
              </w:rPr>
              <w:t>Gestionnaire Administratif et Financier IRC</w:t>
            </w:r>
          </w:p>
        </w:tc>
        <w:tc>
          <w:tcPr>
            <w:tcW w:w="1276" w:type="dxa"/>
            <w:vAlign w:val="center"/>
          </w:tcPr>
          <w:p w:rsidR="00013373" w:rsidRPr="00572C85" w:rsidRDefault="00013373" w:rsidP="00065C49">
            <w:pPr>
              <w:spacing w:line="276" w:lineRule="auto"/>
              <w:rPr>
                <w:rFonts w:asciiTheme="majorHAnsi" w:hAnsiTheme="majorHAnsi"/>
              </w:rPr>
            </w:pPr>
            <w:r w:rsidRPr="00572C85">
              <w:rPr>
                <w:rFonts w:asciiTheme="majorHAnsi" w:hAnsiTheme="majorHAnsi"/>
              </w:rPr>
              <w:t>Expert Assurance Qualité</w:t>
            </w:r>
          </w:p>
        </w:tc>
      </w:tr>
      <w:tr w:rsidR="00013373" w:rsidRPr="00161903" w:rsidTr="00013373">
        <w:tc>
          <w:tcPr>
            <w:tcW w:w="437" w:type="dxa"/>
            <w:vAlign w:val="center"/>
          </w:tcPr>
          <w:p w:rsidR="00013373" w:rsidRPr="00161903" w:rsidRDefault="00013373" w:rsidP="00013373">
            <w:pPr>
              <w:spacing w:line="276" w:lineRule="auto"/>
              <w:jc w:val="center"/>
              <w:rPr>
                <w:rFonts w:asciiTheme="majorHAnsi" w:hAnsiTheme="majorHAnsi"/>
              </w:rPr>
            </w:pPr>
            <w:r>
              <w:rPr>
                <w:rFonts w:asciiTheme="majorHAnsi" w:hAnsiTheme="majorHAnsi"/>
              </w:rPr>
              <w:t>4</w:t>
            </w:r>
          </w:p>
        </w:tc>
        <w:tc>
          <w:tcPr>
            <w:tcW w:w="6368" w:type="dxa"/>
            <w:vAlign w:val="center"/>
          </w:tcPr>
          <w:p w:rsidR="00013373" w:rsidRPr="00161903" w:rsidRDefault="00013373" w:rsidP="00013373">
            <w:pPr>
              <w:spacing w:line="276" w:lineRule="auto"/>
              <w:rPr>
                <w:rFonts w:asciiTheme="majorHAnsi" w:hAnsiTheme="majorHAnsi"/>
              </w:rPr>
            </w:pPr>
            <w:r w:rsidRPr="00161903">
              <w:rPr>
                <w:rFonts w:asciiTheme="majorHAnsi" w:hAnsiTheme="majorHAnsi"/>
              </w:rPr>
              <w:t>Activité A04. Assurer la communication et la visibilité</w:t>
            </w:r>
          </w:p>
        </w:tc>
        <w:tc>
          <w:tcPr>
            <w:tcW w:w="1417" w:type="dxa"/>
            <w:vAlign w:val="center"/>
          </w:tcPr>
          <w:p w:rsidR="00013373" w:rsidRPr="00161903" w:rsidRDefault="00013373" w:rsidP="00013373">
            <w:pPr>
              <w:spacing w:line="276" w:lineRule="auto"/>
              <w:rPr>
                <w:rFonts w:asciiTheme="majorHAnsi" w:hAnsiTheme="majorHAnsi"/>
              </w:rPr>
            </w:pPr>
            <w:r>
              <w:rPr>
                <w:rFonts w:asciiTheme="majorHAnsi" w:hAnsiTheme="majorHAnsi"/>
              </w:rPr>
              <w:t>Prestataires</w:t>
            </w:r>
          </w:p>
        </w:tc>
        <w:tc>
          <w:tcPr>
            <w:tcW w:w="1276" w:type="dxa"/>
            <w:vAlign w:val="center"/>
          </w:tcPr>
          <w:p w:rsidR="00013373" w:rsidRPr="008D7B18" w:rsidRDefault="00013373" w:rsidP="00013373">
            <w:pPr>
              <w:spacing w:line="276" w:lineRule="auto"/>
              <w:rPr>
                <w:rFonts w:asciiTheme="majorHAnsi" w:hAnsiTheme="majorHAnsi"/>
              </w:rPr>
            </w:pPr>
            <w:r w:rsidRPr="00572C85">
              <w:rPr>
                <w:rFonts w:asciiTheme="majorHAnsi" w:hAnsiTheme="majorHAnsi"/>
              </w:rPr>
              <w:t>Chef de projet</w:t>
            </w:r>
          </w:p>
        </w:tc>
      </w:tr>
      <w:tr w:rsidR="00013373" w:rsidRPr="00161903" w:rsidTr="00013373">
        <w:tc>
          <w:tcPr>
            <w:tcW w:w="437" w:type="dxa"/>
            <w:vAlign w:val="center"/>
          </w:tcPr>
          <w:p w:rsidR="00013373" w:rsidRDefault="00013373" w:rsidP="00013373">
            <w:pPr>
              <w:spacing w:line="276" w:lineRule="auto"/>
              <w:jc w:val="center"/>
              <w:rPr>
                <w:rFonts w:asciiTheme="majorHAnsi" w:hAnsiTheme="majorHAnsi"/>
              </w:rPr>
            </w:pPr>
            <w:r>
              <w:rPr>
                <w:rFonts w:asciiTheme="majorHAnsi" w:hAnsiTheme="majorHAnsi"/>
              </w:rPr>
              <w:t>5</w:t>
            </w:r>
          </w:p>
        </w:tc>
        <w:tc>
          <w:tcPr>
            <w:tcW w:w="6368" w:type="dxa"/>
            <w:vAlign w:val="center"/>
          </w:tcPr>
          <w:p w:rsidR="00013373" w:rsidRPr="00161903" w:rsidRDefault="00013373" w:rsidP="00013373">
            <w:pPr>
              <w:spacing w:line="276" w:lineRule="auto"/>
              <w:rPr>
                <w:rFonts w:asciiTheme="majorHAnsi" w:hAnsiTheme="majorHAnsi"/>
              </w:rPr>
            </w:pPr>
            <w:r>
              <w:rPr>
                <w:rFonts w:asciiTheme="majorHAnsi" w:hAnsiTheme="majorHAnsi"/>
              </w:rPr>
              <w:t>Activité A05. Faire l’assurance qualité des livrables clés du projet en amont et en aval</w:t>
            </w:r>
          </w:p>
        </w:tc>
        <w:tc>
          <w:tcPr>
            <w:tcW w:w="1417" w:type="dxa"/>
            <w:vAlign w:val="center"/>
          </w:tcPr>
          <w:p w:rsidR="00013373" w:rsidRPr="00161903" w:rsidRDefault="00013373" w:rsidP="00013373">
            <w:pPr>
              <w:spacing w:line="276" w:lineRule="auto"/>
              <w:rPr>
                <w:rFonts w:asciiTheme="majorHAnsi" w:hAnsiTheme="majorHAnsi"/>
              </w:rPr>
            </w:pPr>
            <w:r>
              <w:rPr>
                <w:rFonts w:asciiTheme="majorHAnsi" w:hAnsiTheme="majorHAnsi"/>
              </w:rPr>
              <w:t>Expert Assurance Qualité</w:t>
            </w:r>
          </w:p>
        </w:tc>
        <w:tc>
          <w:tcPr>
            <w:tcW w:w="1276" w:type="dxa"/>
            <w:vAlign w:val="center"/>
          </w:tcPr>
          <w:p w:rsidR="00013373" w:rsidRPr="008D7B18" w:rsidRDefault="00013373" w:rsidP="00013373">
            <w:pPr>
              <w:spacing w:line="276" w:lineRule="auto"/>
              <w:rPr>
                <w:rFonts w:asciiTheme="majorHAnsi" w:hAnsiTheme="majorHAnsi"/>
              </w:rPr>
            </w:pPr>
            <w:r w:rsidRPr="00572C85">
              <w:rPr>
                <w:rFonts w:asciiTheme="majorHAnsi" w:hAnsiTheme="majorHAnsi"/>
              </w:rPr>
              <w:t>Non appl</w:t>
            </w:r>
            <w:r w:rsidRPr="008D7B18">
              <w:rPr>
                <w:rFonts w:asciiTheme="majorHAnsi" w:hAnsiTheme="majorHAnsi"/>
              </w:rPr>
              <w:t>icable</w:t>
            </w:r>
          </w:p>
        </w:tc>
      </w:tr>
      <w:tr w:rsidR="00013373" w:rsidRPr="00161903" w:rsidTr="00013373">
        <w:tc>
          <w:tcPr>
            <w:tcW w:w="437" w:type="dxa"/>
            <w:vAlign w:val="center"/>
          </w:tcPr>
          <w:p w:rsidR="00013373" w:rsidRPr="00161903" w:rsidRDefault="00013373" w:rsidP="00013373">
            <w:pPr>
              <w:spacing w:line="276" w:lineRule="auto"/>
              <w:jc w:val="center"/>
              <w:rPr>
                <w:rFonts w:asciiTheme="majorHAnsi" w:hAnsiTheme="majorHAnsi"/>
              </w:rPr>
            </w:pPr>
            <w:r>
              <w:rPr>
                <w:rFonts w:asciiTheme="majorHAnsi" w:hAnsiTheme="majorHAnsi"/>
              </w:rPr>
              <w:t>6</w:t>
            </w:r>
          </w:p>
        </w:tc>
        <w:tc>
          <w:tcPr>
            <w:tcW w:w="6368" w:type="dxa"/>
            <w:vAlign w:val="center"/>
          </w:tcPr>
          <w:p w:rsidR="00013373" w:rsidRPr="00161903" w:rsidRDefault="00013373" w:rsidP="00013373">
            <w:pPr>
              <w:spacing w:line="276" w:lineRule="auto"/>
              <w:rPr>
                <w:rFonts w:asciiTheme="majorHAnsi" w:hAnsiTheme="majorHAnsi"/>
              </w:rPr>
            </w:pPr>
            <w:r w:rsidRPr="00161903">
              <w:rPr>
                <w:rFonts w:asciiTheme="majorHAnsi" w:hAnsiTheme="majorHAnsi"/>
              </w:rPr>
              <w:t>Activité A0</w:t>
            </w:r>
            <w:r>
              <w:rPr>
                <w:rFonts w:asciiTheme="majorHAnsi" w:hAnsiTheme="majorHAnsi"/>
              </w:rPr>
              <w:t>6</w:t>
            </w:r>
            <w:r w:rsidRPr="00161903">
              <w:rPr>
                <w:rFonts w:asciiTheme="majorHAnsi" w:hAnsiTheme="majorHAnsi"/>
              </w:rPr>
              <w:t>. Organiser les évaluations</w:t>
            </w:r>
          </w:p>
        </w:tc>
        <w:tc>
          <w:tcPr>
            <w:tcW w:w="1417" w:type="dxa"/>
            <w:vAlign w:val="center"/>
          </w:tcPr>
          <w:p w:rsidR="00013373" w:rsidRPr="00161903" w:rsidRDefault="00013373" w:rsidP="00013373">
            <w:pPr>
              <w:spacing w:line="276" w:lineRule="auto"/>
              <w:rPr>
                <w:rFonts w:asciiTheme="majorHAnsi" w:hAnsiTheme="majorHAnsi"/>
              </w:rPr>
            </w:pPr>
            <w:r>
              <w:rPr>
                <w:rFonts w:asciiTheme="majorHAnsi" w:hAnsiTheme="majorHAnsi"/>
              </w:rPr>
              <w:t>Chef de projet</w:t>
            </w:r>
          </w:p>
        </w:tc>
        <w:tc>
          <w:tcPr>
            <w:tcW w:w="1276" w:type="dxa"/>
            <w:vAlign w:val="center"/>
          </w:tcPr>
          <w:p w:rsidR="00013373" w:rsidRPr="00161903" w:rsidRDefault="00013373" w:rsidP="00013373">
            <w:pPr>
              <w:spacing w:line="276" w:lineRule="auto"/>
              <w:rPr>
                <w:rFonts w:asciiTheme="majorHAnsi" w:hAnsiTheme="majorHAnsi"/>
              </w:rPr>
            </w:pPr>
            <w:r>
              <w:rPr>
                <w:rFonts w:asciiTheme="majorHAnsi" w:hAnsiTheme="majorHAnsi"/>
              </w:rPr>
              <w:t>Expert Assurance Qualité</w:t>
            </w:r>
          </w:p>
        </w:tc>
      </w:tr>
      <w:tr w:rsidR="00013373" w:rsidRPr="00161903" w:rsidTr="00013373">
        <w:tc>
          <w:tcPr>
            <w:tcW w:w="437" w:type="dxa"/>
            <w:vAlign w:val="center"/>
          </w:tcPr>
          <w:p w:rsidR="00013373" w:rsidRPr="00161903" w:rsidRDefault="00013373" w:rsidP="00013373">
            <w:pPr>
              <w:spacing w:line="276" w:lineRule="auto"/>
              <w:jc w:val="center"/>
              <w:rPr>
                <w:rFonts w:asciiTheme="majorHAnsi" w:hAnsiTheme="majorHAnsi"/>
              </w:rPr>
            </w:pPr>
            <w:r>
              <w:rPr>
                <w:rFonts w:asciiTheme="majorHAnsi" w:hAnsiTheme="majorHAnsi"/>
              </w:rPr>
              <w:t>7</w:t>
            </w:r>
          </w:p>
        </w:tc>
        <w:tc>
          <w:tcPr>
            <w:tcW w:w="6368" w:type="dxa"/>
            <w:vAlign w:val="center"/>
          </w:tcPr>
          <w:p w:rsidR="00013373" w:rsidRPr="00161903" w:rsidRDefault="00013373" w:rsidP="00013373">
            <w:pPr>
              <w:spacing w:line="276" w:lineRule="auto"/>
              <w:rPr>
                <w:rFonts w:asciiTheme="majorHAnsi" w:hAnsiTheme="majorHAnsi"/>
              </w:rPr>
            </w:pPr>
            <w:r w:rsidRPr="00161903">
              <w:rPr>
                <w:rFonts w:asciiTheme="majorHAnsi" w:hAnsiTheme="majorHAnsi"/>
              </w:rPr>
              <w:t>Activité A0</w:t>
            </w:r>
            <w:r>
              <w:rPr>
                <w:rFonts w:asciiTheme="majorHAnsi" w:hAnsiTheme="majorHAnsi"/>
              </w:rPr>
              <w:t>7</w:t>
            </w:r>
            <w:r w:rsidRPr="00161903">
              <w:rPr>
                <w:rFonts w:asciiTheme="majorHAnsi" w:hAnsiTheme="majorHAnsi"/>
              </w:rPr>
              <w:t>. Organiser les audits financiers</w:t>
            </w:r>
          </w:p>
        </w:tc>
        <w:tc>
          <w:tcPr>
            <w:tcW w:w="1417" w:type="dxa"/>
            <w:vAlign w:val="center"/>
          </w:tcPr>
          <w:p w:rsidR="00013373" w:rsidRPr="00161903" w:rsidRDefault="00013373" w:rsidP="00013373">
            <w:pPr>
              <w:spacing w:line="276" w:lineRule="auto"/>
              <w:rPr>
                <w:rFonts w:asciiTheme="majorHAnsi" w:hAnsiTheme="majorHAnsi"/>
              </w:rPr>
            </w:pPr>
            <w:r>
              <w:rPr>
                <w:rFonts w:asciiTheme="majorHAnsi" w:hAnsiTheme="majorHAnsi"/>
              </w:rPr>
              <w:t>Gestionnaire Administratif et Financier IRC</w:t>
            </w:r>
          </w:p>
        </w:tc>
        <w:tc>
          <w:tcPr>
            <w:tcW w:w="1276" w:type="dxa"/>
            <w:vAlign w:val="center"/>
          </w:tcPr>
          <w:p w:rsidR="00013373" w:rsidRPr="00161903" w:rsidRDefault="00013373" w:rsidP="00013373">
            <w:pPr>
              <w:spacing w:line="276" w:lineRule="auto"/>
              <w:rPr>
                <w:rFonts w:asciiTheme="majorHAnsi" w:hAnsiTheme="majorHAnsi"/>
              </w:rPr>
            </w:pPr>
            <w:r>
              <w:rPr>
                <w:rFonts w:asciiTheme="majorHAnsi" w:hAnsiTheme="majorHAnsi"/>
              </w:rPr>
              <w:t>Chef de projet</w:t>
            </w:r>
          </w:p>
        </w:tc>
      </w:tr>
      <w:tr w:rsidR="00013373" w:rsidRPr="00161903" w:rsidTr="00013373">
        <w:tc>
          <w:tcPr>
            <w:tcW w:w="437" w:type="dxa"/>
            <w:vAlign w:val="center"/>
          </w:tcPr>
          <w:p w:rsidR="00013373" w:rsidRPr="00161903" w:rsidRDefault="00013373" w:rsidP="00013373">
            <w:pPr>
              <w:spacing w:line="276" w:lineRule="auto"/>
              <w:jc w:val="center"/>
              <w:rPr>
                <w:rFonts w:asciiTheme="majorHAnsi" w:hAnsiTheme="majorHAnsi"/>
              </w:rPr>
            </w:pPr>
            <w:r>
              <w:rPr>
                <w:rFonts w:asciiTheme="majorHAnsi" w:hAnsiTheme="majorHAnsi"/>
              </w:rPr>
              <w:t>8</w:t>
            </w:r>
          </w:p>
        </w:tc>
        <w:tc>
          <w:tcPr>
            <w:tcW w:w="6368" w:type="dxa"/>
            <w:vAlign w:val="center"/>
          </w:tcPr>
          <w:p w:rsidR="00013373" w:rsidRPr="00161903" w:rsidRDefault="00013373" w:rsidP="00013373">
            <w:pPr>
              <w:spacing w:line="276" w:lineRule="auto"/>
              <w:rPr>
                <w:rFonts w:asciiTheme="majorHAnsi" w:hAnsiTheme="majorHAnsi"/>
              </w:rPr>
            </w:pPr>
            <w:r w:rsidRPr="00161903">
              <w:rPr>
                <w:rFonts w:asciiTheme="majorHAnsi" w:hAnsiTheme="majorHAnsi"/>
              </w:rPr>
              <w:t xml:space="preserve">Activité A11. Adapter la répartition des tâches entre les parties prenantes de la maîtrise d’ouvrage communale et de l’assistance à la maîtrise d’ouvrage communale de l’AEPHA sur la base de la réalité des capacités des acteurs spécifiques disponibles. </w:t>
            </w:r>
          </w:p>
        </w:tc>
        <w:tc>
          <w:tcPr>
            <w:tcW w:w="1417" w:type="dxa"/>
            <w:vAlign w:val="center"/>
          </w:tcPr>
          <w:p w:rsidR="00013373" w:rsidRPr="00161903" w:rsidRDefault="00013373" w:rsidP="00013373">
            <w:pPr>
              <w:spacing w:line="276" w:lineRule="auto"/>
              <w:rPr>
                <w:rFonts w:asciiTheme="majorHAnsi" w:hAnsiTheme="majorHAnsi"/>
              </w:rPr>
            </w:pPr>
            <w:r>
              <w:rPr>
                <w:rFonts w:asciiTheme="majorHAnsi" w:hAnsiTheme="majorHAnsi"/>
              </w:rPr>
              <w:t>Chef de projet</w:t>
            </w:r>
          </w:p>
        </w:tc>
        <w:tc>
          <w:tcPr>
            <w:tcW w:w="1276" w:type="dxa"/>
            <w:vAlign w:val="center"/>
          </w:tcPr>
          <w:p w:rsidR="00013373" w:rsidRPr="00161903" w:rsidRDefault="00013373" w:rsidP="00013373">
            <w:pPr>
              <w:spacing w:line="276" w:lineRule="auto"/>
              <w:rPr>
                <w:rFonts w:asciiTheme="majorHAnsi" w:hAnsiTheme="majorHAnsi"/>
              </w:rPr>
            </w:pPr>
            <w:r>
              <w:rPr>
                <w:rFonts w:asciiTheme="majorHAnsi" w:hAnsiTheme="majorHAnsi"/>
              </w:rPr>
              <w:t>Expert Assurance Qualité</w:t>
            </w:r>
          </w:p>
        </w:tc>
      </w:tr>
      <w:tr w:rsidR="00013373" w:rsidRPr="00161903" w:rsidTr="00013373">
        <w:tc>
          <w:tcPr>
            <w:tcW w:w="437" w:type="dxa"/>
            <w:vAlign w:val="center"/>
          </w:tcPr>
          <w:p w:rsidR="00013373" w:rsidRPr="00161903" w:rsidRDefault="00013373" w:rsidP="00013373">
            <w:pPr>
              <w:spacing w:line="276" w:lineRule="auto"/>
              <w:jc w:val="center"/>
              <w:rPr>
                <w:rFonts w:asciiTheme="majorHAnsi" w:hAnsiTheme="majorHAnsi"/>
              </w:rPr>
            </w:pPr>
            <w:r>
              <w:rPr>
                <w:rFonts w:asciiTheme="majorHAnsi" w:hAnsiTheme="majorHAnsi"/>
              </w:rPr>
              <w:t>9</w:t>
            </w:r>
          </w:p>
        </w:tc>
        <w:tc>
          <w:tcPr>
            <w:tcW w:w="6368" w:type="dxa"/>
            <w:vAlign w:val="center"/>
          </w:tcPr>
          <w:p w:rsidR="00013373" w:rsidRPr="00161903" w:rsidRDefault="00013373" w:rsidP="00013373">
            <w:pPr>
              <w:spacing w:line="276" w:lineRule="auto"/>
              <w:rPr>
                <w:rFonts w:asciiTheme="majorHAnsi" w:hAnsiTheme="majorHAnsi"/>
              </w:rPr>
            </w:pPr>
            <w:r w:rsidRPr="00161903">
              <w:rPr>
                <w:rFonts w:asciiTheme="majorHAnsi" w:hAnsiTheme="majorHAnsi"/>
              </w:rPr>
              <w:t xml:space="preserve">Activités A12. Obtenir les autorisations administratives nécessaires au niveau central pour les recrutements des agents techniques communaux et les affectations ou nominations au sein des services techniques déconcentrés. </w:t>
            </w:r>
          </w:p>
        </w:tc>
        <w:tc>
          <w:tcPr>
            <w:tcW w:w="1417" w:type="dxa"/>
            <w:vAlign w:val="center"/>
          </w:tcPr>
          <w:p w:rsidR="00013373" w:rsidRPr="00161903" w:rsidRDefault="00013373" w:rsidP="00013373">
            <w:pPr>
              <w:spacing w:line="276" w:lineRule="auto"/>
              <w:rPr>
                <w:rFonts w:asciiTheme="majorHAnsi" w:hAnsiTheme="majorHAnsi"/>
              </w:rPr>
            </w:pPr>
            <w:r>
              <w:rPr>
                <w:rFonts w:asciiTheme="majorHAnsi" w:hAnsiTheme="majorHAnsi"/>
              </w:rPr>
              <w:t>Point Focal DGEP</w:t>
            </w:r>
          </w:p>
        </w:tc>
        <w:tc>
          <w:tcPr>
            <w:tcW w:w="1276" w:type="dxa"/>
            <w:vAlign w:val="center"/>
          </w:tcPr>
          <w:p w:rsidR="00013373" w:rsidRPr="00161903" w:rsidRDefault="00013373" w:rsidP="00013373">
            <w:pPr>
              <w:spacing w:line="276" w:lineRule="auto"/>
              <w:rPr>
                <w:rFonts w:asciiTheme="majorHAnsi" w:hAnsiTheme="majorHAnsi"/>
              </w:rPr>
            </w:pPr>
            <w:r>
              <w:rPr>
                <w:rFonts w:asciiTheme="majorHAnsi" w:hAnsiTheme="majorHAnsi"/>
              </w:rPr>
              <w:t>Chef de projet</w:t>
            </w:r>
          </w:p>
        </w:tc>
      </w:tr>
      <w:tr w:rsidR="00013373" w:rsidRPr="00161903" w:rsidTr="00013373">
        <w:tc>
          <w:tcPr>
            <w:tcW w:w="437" w:type="dxa"/>
            <w:vAlign w:val="center"/>
          </w:tcPr>
          <w:p w:rsidR="00013373" w:rsidRPr="00161903" w:rsidRDefault="00013373" w:rsidP="00013373">
            <w:pPr>
              <w:spacing w:line="276" w:lineRule="auto"/>
              <w:jc w:val="center"/>
              <w:rPr>
                <w:rFonts w:asciiTheme="majorHAnsi" w:hAnsiTheme="majorHAnsi"/>
              </w:rPr>
            </w:pPr>
            <w:r>
              <w:rPr>
                <w:rFonts w:asciiTheme="majorHAnsi" w:hAnsiTheme="majorHAnsi"/>
              </w:rPr>
              <w:t>10</w:t>
            </w:r>
          </w:p>
        </w:tc>
        <w:tc>
          <w:tcPr>
            <w:tcW w:w="6368" w:type="dxa"/>
            <w:vAlign w:val="center"/>
          </w:tcPr>
          <w:p w:rsidR="00013373" w:rsidRPr="00161903" w:rsidRDefault="00013373" w:rsidP="00013373">
            <w:pPr>
              <w:spacing w:line="276" w:lineRule="auto"/>
              <w:rPr>
                <w:rFonts w:asciiTheme="majorHAnsi" w:hAnsiTheme="majorHAnsi"/>
              </w:rPr>
            </w:pPr>
            <w:r w:rsidRPr="00161903">
              <w:rPr>
                <w:rFonts w:asciiTheme="majorHAnsi" w:hAnsiTheme="majorHAnsi"/>
              </w:rPr>
              <w:t>Activité A13. Mettre en place les protocoles de collaboration pour l’AMOC en matière d’AEPHA dans les régions cibles.</w:t>
            </w:r>
          </w:p>
        </w:tc>
        <w:tc>
          <w:tcPr>
            <w:tcW w:w="1417" w:type="dxa"/>
            <w:vAlign w:val="center"/>
          </w:tcPr>
          <w:p w:rsidR="00013373" w:rsidRPr="00161903" w:rsidRDefault="00013373" w:rsidP="00013373">
            <w:pPr>
              <w:spacing w:line="276" w:lineRule="auto"/>
              <w:rPr>
                <w:rFonts w:asciiTheme="majorHAnsi" w:hAnsiTheme="majorHAnsi"/>
              </w:rPr>
            </w:pPr>
            <w:r>
              <w:rPr>
                <w:rFonts w:asciiTheme="majorHAnsi" w:hAnsiTheme="majorHAnsi"/>
              </w:rPr>
              <w:t>Point Focal DGEP</w:t>
            </w:r>
          </w:p>
        </w:tc>
        <w:tc>
          <w:tcPr>
            <w:tcW w:w="1276" w:type="dxa"/>
            <w:vAlign w:val="center"/>
          </w:tcPr>
          <w:p w:rsidR="00013373" w:rsidRPr="00161903" w:rsidRDefault="00013373" w:rsidP="00013373">
            <w:pPr>
              <w:spacing w:line="276" w:lineRule="auto"/>
              <w:rPr>
                <w:rFonts w:asciiTheme="majorHAnsi" w:hAnsiTheme="majorHAnsi"/>
              </w:rPr>
            </w:pPr>
            <w:r>
              <w:rPr>
                <w:rFonts w:asciiTheme="majorHAnsi" w:hAnsiTheme="majorHAnsi"/>
              </w:rPr>
              <w:t>Chef de projet</w:t>
            </w:r>
          </w:p>
        </w:tc>
      </w:tr>
      <w:tr w:rsidR="00013373" w:rsidRPr="00161903" w:rsidTr="00013373">
        <w:tc>
          <w:tcPr>
            <w:tcW w:w="437" w:type="dxa"/>
            <w:vAlign w:val="center"/>
          </w:tcPr>
          <w:p w:rsidR="00013373" w:rsidRPr="00161903" w:rsidRDefault="00013373" w:rsidP="00013373">
            <w:pPr>
              <w:spacing w:line="276" w:lineRule="auto"/>
              <w:jc w:val="center"/>
              <w:rPr>
                <w:rFonts w:asciiTheme="majorHAnsi" w:hAnsiTheme="majorHAnsi"/>
              </w:rPr>
            </w:pPr>
            <w:r>
              <w:rPr>
                <w:rFonts w:asciiTheme="majorHAnsi" w:hAnsiTheme="majorHAnsi"/>
              </w:rPr>
              <w:t>11</w:t>
            </w:r>
          </w:p>
        </w:tc>
        <w:tc>
          <w:tcPr>
            <w:tcW w:w="6368" w:type="dxa"/>
            <w:vAlign w:val="center"/>
          </w:tcPr>
          <w:p w:rsidR="00013373" w:rsidRPr="00161903" w:rsidRDefault="00013373" w:rsidP="00013373">
            <w:pPr>
              <w:spacing w:line="276" w:lineRule="auto"/>
              <w:rPr>
                <w:rFonts w:asciiTheme="majorHAnsi" w:hAnsiTheme="majorHAnsi"/>
              </w:rPr>
            </w:pPr>
            <w:r w:rsidRPr="00161903">
              <w:rPr>
                <w:rFonts w:asciiTheme="majorHAnsi" w:hAnsiTheme="majorHAnsi"/>
              </w:rPr>
              <w:t xml:space="preserve">Activité A21. </w:t>
            </w:r>
            <w:r w:rsidRPr="00FF6C91">
              <w:rPr>
                <w:rFonts w:asciiTheme="majorHAnsi" w:hAnsiTheme="majorHAnsi"/>
              </w:rPr>
              <w:t>Former 79 Agents Techniques, 15 Points Focaux en charge de l’AEPHA et 93 Secrétaires Généraux des communes dans des modules spécifiques</w:t>
            </w:r>
            <w:r w:rsidRPr="00EB35AE">
              <w:rPr>
                <w:i/>
                <w:sz w:val="20"/>
              </w:rPr>
              <w:t>.</w:t>
            </w:r>
          </w:p>
        </w:tc>
        <w:tc>
          <w:tcPr>
            <w:tcW w:w="1417" w:type="dxa"/>
            <w:vAlign w:val="center"/>
          </w:tcPr>
          <w:p w:rsidR="00013373" w:rsidRPr="00161903" w:rsidRDefault="00013373" w:rsidP="00013373">
            <w:pPr>
              <w:spacing w:line="276" w:lineRule="auto"/>
              <w:rPr>
                <w:rFonts w:asciiTheme="majorHAnsi" w:hAnsiTheme="majorHAnsi"/>
              </w:rPr>
            </w:pPr>
            <w:r>
              <w:rPr>
                <w:rFonts w:asciiTheme="majorHAnsi" w:hAnsiTheme="majorHAnsi"/>
              </w:rPr>
              <w:t>Point Focal ONEA</w:t>
            </w:r>
          </w:p>
        </w:tc>
        <w:tc>
          <w:tcPr>
            <w:tcW w:w="1276" w:type="dxa"/>
            <w:vAlign w:val="center"/>
          </w:tcPr>
          <w:p w:rsidR="00013373" w:rsidRPr="00161903" w:rsidRDefault="00013373" w:rsidP="00013373">
            <w:pPr>
              <w:spacing w:line="276" w:lineRule="auto"/>
              <w:rPr>
                <w:rFonts w:asciiTheme="majorHAnsi" w:hAnsiTheme="majorHAnsi"/>
              </w:rPr>
            </w:pPr>
            <w:r>
              <w:rPr>
                <w:rFonts w:asciiTheme="majorHAnsi" w:hAnsiTheme="majorHAnsi"/>
              </w:rPr>
              <w:t>Chef de projet</w:t>
            </w:r>
          </w:p>
        </w:tc>
      </w:tr>
      <w:tr w:rsidR="00013373" w:rsidRPr="00161903" w:rsidTr="00013373">
        <w:tc>
          <w:tcPr>
            <w:tcW w:w="437" w:type="dxa"/>
            <w:vAlign w:val="center"/>
          </w:tcPr>
          <w:p w:rsidR="00013373" w:rsidRPr="00161903" w:rsidRDefault="00013373" w:rsidP="00013373">
            <w:pPr>
              <w:spacing w:line="276" w:lineRule="auto"/>
              <w:jc w:val="center"/>
              <w:rPr>
                <w:rFonts w:asciiTheme="majorHAnsi" w:hAnsiTheme="majorHAnsi"/>
              </w:rPr>
            </w:pPr>
            <w:r>
              <w:rPr>
                <w:rFonts w:asciiTheme="majorHAnsi" w:hAnsiTheme="majorHAnsi"/>
              </w:rPr>
              <w:t>12</w:t>
            </w:r>
          </w:p>
        </w:tc>
        <w:tc>
          <w:tcPr>
            <w:tcW w:w="6368" w:type="dxa"/>
            <w:vAlign w:val="center"/>
          </w:tcPr>
          <w:p w:rsidR="00013373" w:rsidRPr="00161903" w:rsidRDefault="00013373" w:rsidP="00013373">
            <w:pPr>
              <w:spacing w:line="276" w:lineRule="auto"/>
              <w:rPr>
                <w:rFonts w:asciiTheme="majorHAnsi" w:hAnsiTheme="majorHAnsi"/>
              </w:rPr>
            </w:pPr>
            <w:r w:rsidRPr="00161903">
              <w:rPr>
                <w:rFonts w:asciiTheme="majorHAnsi" w:hAnsiTheme="majorHAnsi"/>
              </w:rPr>
              <w:t xml:space="preserve">Activité A22. Former les agents centraux des ministères chargés de l’eau et de l’assainissement, de la santé, et de l’éducation. </w:t>
            </w:r>
          </w:p>
        </w:tc>
        <w:tc>
          <w:tcPr>
            <w:tcW w:w="1417" w:type="dxa"/>
            <w:vAlign w:val="center"/>
          </w:tcPr>
          <w:p w:rsidR="00013373" w:rsidRPr="00161903" w:rsidRDefault="00013373" w:rsidP="00013373">
            <w:pPr>
              <w:spacing w:line="276" w:lineRule="auto"/>
              <w:rPr>
                <w:rFonts w:asciiTheme="majorHAnsi" w:hAnsiTheme="majorHAnsi"/>
              </w:rPr>
            </w:pPr>
            <w:r>
              <w:rPr>
                <w:rFonts w:asciiTheme="majorHAnsi" w:hAnsiTheme="majorHAnsi"/>
              </w:rPr>
              <w:t>Point Focal ONEA</w:t>
            </w:r>
          </w:p>
        </w:tc>
        <w:tc>
          <w:tcPr>
            <w:tcW w:w="1276" w:type="dxa"/>
            <w:vAlign w:val="center"/>
          </w:tcPr>
          <w:p w:rsidR="00013373" w:rsidRPr="00161903" w:rsidRDefault="00013373" w:rsidP="00013373">
            <w:pPr>
              <w:spacing w:line="276" w:lineRule="auto"/>
              <w:rPr>
                <w:rFonts w:asciiTheme="majorHAnsi" w:hAnsiTheme="majorHAnsi"/>
              </w:rPr>
            </w:pPr>
            <w:r>
              <w:rPr>
                <w:rFonts w:asciiTheme="majorHAnsi" w:hAnsiTheme="majorHAnsi"/>
              </w:rPr>
              <w:t>Chef de projet</w:t>
            </w:r>
          </w:p>
        </w:tc>
      </w:tr>
      <w:tr w:rsidR="00013373" w:rsidRPr="00161903" w:rsidTr="00013373">
        <w:tc>
          <w:tcPr>
            <w:tcW w:w="437" w:type="dxa"/>
            <w:vAlign w:val="center"/>
          </w:tcPr>
          <w:p w:rsidR="00013373" w:rsidRPr="00161903" w:rsidRDefault="00013373" w:rsidP="00013373">
            <w:pPr>
              <w:jc w:val="center"/>
              <w:rPr>
                <w:rFonts w:asciiTheme="majorHAnsi" w:hAnsiTheme="majorHAnsi"/>
              </w:rPr>
            </w:pPr>
            <w:r>
              <w:rPr>
                <w:rFonts w:asciiTheme="majorHAnsi" w:hAnsiTheme="majorHAnsi"/>
              </w:rPr>
              <w:t>13</w:t>
            </w:r>
          </w:p>
        </w:tc>
        <w:tc>
          <w:tcPr>
            <w:tcW w:w="6368" w:type="dxa"/>
            <w:vAlign w:val="center"/>
          </w:tcPr>
          <w:p w:rsidR="00013373" w:rsidRPr="00161903" w:rsidRDefault="00013373" w:rsidP="00013373">
            <w:pPr>
              <w:rPr>
                <w:rFonts w:asciiTheme="majorHAnsi" w:hAnsiTheme="majorHAnsi"/>
              </w:rPr>
            </w:pPr>
            <w:r w:rsidRPr="00161903">
              <w:rPr>
                <w:rFonts w:asciiTheme="majorHAnsi" w:hAnsiTheme="majorHAnsi"/>
              </w:rPr>
              <w:t xml:space="preserve">Activité A23. </w:t>
            </w:r>
            <w:r w:rsidRPr="00FF6C91">
              <w:rPr>
                <w:rFonts w:asciiTheme="majorHAnsi" w:hAnsiTheme="majorHAnsi"/>
              </w:rPr>
              <w:t xml:space="preserve">Former les agents des Directions Régionales et Provinciales de l’eau et de l’assainissement. </w:t>
            </w:r>
          </w:p>
        </w:tc>
        <w:tc>
          <w:tcPr>
            <w:tcW w:w="1417" w:type="dxa"/>
            <w:vAlign w:val="center"/>
          </w:tcPr>
          <w:p w:rsidR="00013373" w:rsidRPr="00161903" w:rsidRDefault="00013373" w:rsidP="00013373">
            <w:pPr>
              <w:spacing w:line="276" w:lineRule="auto"/>
              <w:rPr>
                <w:rFonts w:asciiTheme="majorHAnsi" w:hAnsiTheme="majorHAnsi"/>
              </w:rPr>
            </w:pPr>
            <w:r>
              <w:rPr>
                <w:rFonts w:asciiTheme="majorHAnsi" w:hAnsiTheme="majorHAnsi"/>
              </w:rPr>
              <w:t>Point Focal ONEA</w:t>
            </w:r>
          </w:p>
        </w:tc>
        <w:tc>
          <w:tcPr>
            <w:tcW w:w="1276" w:type="dxa"/>
            <w:vAlign w:val="center"/>
          </w:tcPr>
          <w:p w:rsidR="00013373" w:rsidRPr="00161903" w:rsidRDefault="00013373" w:rsidP="00013373">
            <w:pPr>
              <w:spacing w:line="276" w:lineRule="auto"/>
              <w:rPr>
                <w:rFonts w:asciiTheme="majorHAnsi" w:hAnsiTheme="majorHAnsi"/>
              </w:rPr>
            </w:pPr>
            <w:r>
              <w:rPr>
                <w:rFonts w:asciiTheme="majorHAnsi" w:hAnsiTheme="majorHAnsi"/>
              </w:rPr>
              <w:t>Chef de projet</w:t>
            </w:r>
          </w:p>
        </w:tc>
      </w:tr>
      <w:tr w:rsidR="00013373" w:rsidRPr="00161903" w:rsidTr="00013373">
        <w:tc>
          <w:tcPr>
            <w:tcW w:w="437" w:type="dxa"/>
            <w:vAlign w:val="center"/>
          </w:tcPr>
          <w:p w:rsidR="00013373" w:rsidRPr="00161903" w:rsidRDefault="00013373" w:rsidP="00013373">
            <w:pPr>
              <w:spacing w:line="276" w:lineRule="auto"/>
              <w:jc w:val="center"/>
              <w:rPr>
                <w:rFonts w:asciiTheme="majorHAnsi" w:hAnsiTheme="majorHAnsi"/>
              </w:rPr>
            </w:pPr>
            <w:r>
              <w:rPr>
                <w:rFonts w:asciiTheme="majorHAnsi" w:hAnsiTheme="majorHAnsi"/>
              </w:rPr>
              <w:t>14</w:t>
            </w:r>
          </w:p>
        </w:tc>
        <w:tc>
          <w:tcPr>
            <w:tcW w:w="6368" w:type="dxa"/>
            <w:vAlign w:val="center"/>
          </w:tcPr>
          <w:p w:rsidR="00013373" w:rsidRPr="00161903" w:rsidRDefault="00013373" w:rsidP="00013373">
            <w:pPr>
              <w:spacing w:line="276" w:lineRule="auto"/>
              <w:rPr>
                <w:rFonts w:asciiTheme="majorHAnsi" w:hAnsiTheme="majorHAnsi"/>
              </w:rPr>
            </w:pPr>
            <w:r w:rsidRPr="00161903">
              <w:rPr>
                <w:rFonts w:asciiTheme="majorHAnsi" w:hAnsiTheme="majorHAnsi"/>
              </w:rPr>
              <w:t xml:space="preserve">Activité A24. Former les agents des Services Techniques Déconcentrés (STD) de la santé et de l’éducation. </w:t>
            </w:r>
          </w:p>
        </w:tc>
        <w:tc>
          <w:tcPr>
            <w:tcW w:w="1417" w:type="dxa"/>
            <w:vAlign w:val="center"/>
          </w:tcPr>
          <w:p w:rsidR="00013373" w:rsidRPr="00161903" w:rsidRDefault="00013373" w:rsidP="00013373">
            <w:pPr>
              <w:spacing w:line="276" w:lineRule="auto"/>
              <w:rPr>
                <w:rFonts w:asciiTheme="majorHAnsi" w:hAnsiTheme="majorHAnsi"/>
              </w:rPr>
            </w:pPr>
            <w:r>
              <w:rPr>
                <w:rFonts w:asciiTheme="majorHAnsi" w:hAnsiTheme="majorHAnsi"/>
              </w:rPr>
              <w:t>Point Focal ONEA</w:t>
            </w:r>
          </w:p>
        </w:tc>
        <w:tc>
          <w:tcPr>
            <w:tcW w:w="1276" w:type="dxa"/>
            <w:vAlign w:val="center"/>
          </w:tcPr>
          <w:p w:rsidR="00013373" w:rsidRPr="00161903" w:rsidRDefault="00013373" w:rsidP="00013373">
            <w:pPr>
              <w:spacing w:line="276" w:lineRule="auto"/>
              <w:rPr>
                <w:rFonts w:asciiTheme="majorHAnsi" w:hAnsiTheme="majorHAnsi"/>
              </w:rPr>
            </w:pPr>
            <w:r>
              <w:rPr>
                <w:rFonts w:asciiTheme="majorHAnsi" w:hAnsiTheme="majorHAnsi"/>
              </w:rPr>
              <w:t>Chef de projet</w:t>
            </w:r>
          </w:p>
        </w:tc>
      </w:tr>
      <w:tr w:rsidR="00013373" w:rsidRPr="00161903" w:rsidTr="00013373">
        <w:tc>
          <w:tcPr>
            <w:tcW w:w="437" w:type="dxa"/>
            <w:vAlign w:val="center"/>
          </w:tcPr>
          <w:p w:rsidR="00013373" w:rsidRPr="00161903" w:rsidRDefault="00013373" w:rsidP="00013373">
            <w:pPr>
              <w:spacing w:line="276" w:lineRule="auto"/>
              <w:jc w:val="center"/>
              <w:rPr>
                <w:rFonts w:asciiTheme="majorHAnsi" w:hAnsiTheme="majorHAnsi"/>
              </w:rPr>
            </w:pPr>
            <w:r>
              <w:rPr>
                <w:rFonts w:asciiTheme="majorHAnsi" w:hAnsiTheme="majorHAnsi"/>
              </w:rPr>
              <w:t>15</w:t>
            </w:r>
          </w:p>
        </w:tc>
        <w:tc>
          <w:tcPr>
            <w:tcW w:w="6368" w:type="dxa"/>
            <w:vAlign w:val="center"/>
          </w:tcPr>
          <w:p w:rsidR="00013373" w:rsidRPr="00161903" w:rsidRDefault="00013373" w:rsidP="00013373">
            <w:pPr>
              <w:spacing w:line="276" w:lineRule="auto"/>
              <w:rPr>
                <w:rFonts w:asciiTheme="majorHAnsi" w:hAnsiTheme="majorHAnsi"/>
              </w:rPr>
            </w:pPr>
            <w:r w:rsidRPr="00161903">
              <w:rPr>
                <w:rFonts w:asciiTheme="majorHAnsi" w:hAnsiTheme="majorHAnsi"/>
              </w:rPr>
              <w:t xml:space="preserve">Activité A25. </w:t>
            </w:r>
            <w:r w:rsidRPr="00FF6C91">
              <w:rPr>
                <w:rFonts w:asciiTheme="majorHAnsi" w:hAnsiTheme="majorHAnsi"/>
              </w:rPr>
              <w:t>Assurer l’appui-conseil aux directions régionales et provinciales chargées de l’eau pour la mise en œuvre de leurs attributions dans le cadre des protocoles de collaboration pour l’AMOC en matière d’AEPHA.</w:t>
            </w:r>
          </w:p>
        </w:tc>
        <w:tc>
          <w:tcPr>
            <w:tcW w:w="1417" w:type="dxa"/>
            <w:vAlign w:val="center"/>
          </w:tcPr>
          <w:p w:rsidR="00013373" w:rsidRPr="00161903" w:rsidRDefault="00013373" w:rsidP="00013373">
            <w:pPr>
              <w:spacing w:line="276" w:lineRule="auto"/>
              <w:rPr>
                <w:rFonts w:asciiTheme="majorHAnsi" w:hAnsiTheme="majorHAnsi"/>
              </w:rPr>
            </w:pPr>
            <w:r>
              <w:rPr>
                <w:rFonts w:asciiTheme="majorHAnsi" w:hAnsiTheme="majorHAnsi"/>
              </w:rPr>
              <w:t>Point Focal DGEP</w:t>
            </w:r>
          </w:p>
        </w:tc>
        <w:tc>
          <w:tcPr>
            <w:tcW w:w="1276" w:type="dxa"/>
            <w:vAlign w:val="center"/>
          </w:tcPr>
          <w:p w:rsidR="00013373" w:rsidRPr="00161903" w:rsidRDefault="00013373" w:rsidP="00013373">
            <w:pPr>
              <w:spacing w:line="276" w:lineRule="auto"/>
              <w:rPr>
                <w:rFonts w:asciiTheme="majorHAnsi" w:hAnsiTheme="majorHAnsi"/>
              </w:rPr>
            </w:pPr>
            <w:r>
              <w:rPr>
                <w:rFonts w:asciiTheme="majorHAnsi" w:hAnsiTheme="majorHAnsi"/>
              </w:rPr>
              <w:t>Chef de projet</w:t>
            </w:r>
          </w:p>
        </w:tc>
      </w:tr>
      <w:tr w:rsidR="00013373" w:rsidRPr="00161903" w:rsidTr="00013373">
        <w:tc>
          <w:tcPr>
            <w:tcW w:w="437" w:type="dxa"/>
            <w:vAlign w:val="center"/>
          </w:tcPr>
          <w:p w:rsidR="00013373" w:rsidRPr="00161903" w:rsidRDefault="00013373" w:rsidP="00013373">
            <w:pPr>
              <w:spacing w:line="276" w:lineRule="auto"/>
              <w:jc w:val="center"/>
              <w:rPr>
                <w:rFonts w:asciiTheme="majorHAnsi" w:hAnsiTheme="majorHAnsi"/>
              </w:rPr>
            </w:pPr>
            <w:r>
              <w:rPr>
                <w:rFonts w:asciiTheme="majorHAnsi" w:hAnsiTheme="majorHAnsi"/>
              </w:rPr>
              <w:t>16</w:t>
            </w:r>
          </w:p>
        </w:tc>
        <w:tc>
          <w:tcPr>
            <w:tcW w:w="6368" w:type="dxa"/>
            <w:vAlign w:val="center"/>
          </w:tcPr>
          <w:p w:rsidR="00013373" w:rsidRPr="00161903" w:rsidRDefault="00013373" w:rsidP="00013373">
            <w:pPr>
              <w:spacing w:line="276" w:lineRule="auto"/>
              <w:rPr>
                <w:rFonts w:asciiTheme="majorHAnsi" w:hAnsiTheme="majorHAnsi"/>
              </w:rPr>
            </w:pPr>
            <w:r w:rsidRPr="00161903">
              <w:rPr>
                <w:rFonts w:asciiTheme="majorHAnsi" w:hAnsiTheme="majorHAnsi"/>
              </w:rPr>
              <w:t xml:space="preserve">Activité A31. Animer les cadres régionaux de dialogue stratégique et de redevabilité sur les performances de l’AEPHA au profit des Communes cibles. </w:t>
            </w:r>
          </w:p>
        </w:tc>
        <w:tc>
          <w:tcPr>
            <w:tcW w:w="1417" w:type="dxa"/>
            <w:vAlign w:val="center"/>
          </w:tcPr>
          <w:p w:rsidR="00013373" w:rsidRPr="00161903" w:rsidRDefault="00013373" w:rsidP="00013373">
            <w:pPr>
              <w:spacing w:line="276" w:lineRule="auto"/>
              <w:rPr>
                <w:rFonts w:asciiTheme="majorHAnsi" w:hAnsiTheme="majorHAnsi"/>
              </w:rPr>
            </w:pPr>
            <w:r>
              <w:rPr>
                <w:rFonts w:asciiTheme="majorHAnsi" w:hAnsiTheme="majorHAnsi"/>
              </w:rPr>
              <w:t>Point Focal DGEP</w:t>
            </w:r>
          </w:p>
        </w:tc>
        <w:tc>
          <w:tcPr>
            <w:tcW w:w="1276" w:type="dxa"/>
            <w:vAlign w:val="center"/>
          </w:tcPr>
          <w:p w:rsidR="00013373" w:rsidRPr="00161903" w:rsidRDefault="00013373" w:rsidP="00013373">
            <w:pPr>
              <w:spacing w:line="276" w:lineRule="auto"/>
              <w:rPr>
                <w:rFonts w:asciiTheme="majorHAnsi" w:hAnsiTheme="majorHAnsi"/>
              </w:rPr>
            </w:pPr>
            <w:r>
              <w:rPr>
                <w:rFonts w:asciiTheme="majorHAnsi" w:hAnsiTheme="majorHAnsi"/>
              </w:rPr>
              <w:t>Chef de projet</w:t>
            </w:r>
          </w:p>
        </w:tc>
      </w:tr>
      <w:tr w:rsidR="00013373" w:rsidRPr="00161903" w:rsidTr="00013373">
        <w:tc>
          <w:tcPr>
            <w:tcW w:w="437" w:type="dxa"/>
            <w:vAlign w:val="center"/>
          </w:tcPr>
          <w:p w:rsidR="00013373" w:rsidRPr="00161903" w:rsidRDefault="00013373" w:rsidP="00013373">
            <w:pPr>
              <w:spacing w:line="276" w:lineRule="auto"/>
              <w:jc w:val="center"/>
              <w:rPr>
                <w:rFonts w:asciiTheme="majorHAnsi" w:hAnsiTheme="majorHAnsi"/>
              </w:rPr>
            </w:pPr>
            <w:r>
              <w:rPr>
                <w:rFonts w:asciiTheme="majorHAnsi" w:hAnsiTheme="majorHAnsi"/>
              </w:rPr>
              <w:t>17</w:t>
            </w:r>
          </w:p>
        </w:tc>
        <w:tc>
          <w:tcPr>
            <w:tcW w:w="6368" w:type="dxa"/>
            <w:vAlign w:val="center"/>
          </w:tcPr>
          <w:p w:rsidR="00013373" w:rsidRPr="00161903" w:rsidRDefault="00013373" w:rsidP="00013373">
            <w:pPr>
              <w:spacing w:line="276" w:lineRule="auto"/>
              <w:rPr>
                <w:rFonts w:asciiTheme="majorHAnsi" w:hAnsiTheme="majorHAnsi"/>
              </w:rPr>
            </w:pPr>
            <w:r w:rsidRPr="00161903">
              <w:rPr>
                <w:rFonts w:asciiTheme="majorHAnsi" w:hAnsiTheme="majorHAnsi"/>
              </w:rPr>
              <w:t xml:space="preserve">Activité A32. </w:t>
            </w:r>
            <w:r w:rsidRPr="00B26B78">
              <w:rPr>
                <w:rFonts w:asciiTheme="majorHAnsi" w:hAnsiTheme="majorHAnsi"/>
              </w:rPr>
              <w:t>Doter 40 Communes de plans d’investissements AEPHA à l’horizon 2030</w:t>
            </w:r>
            <w:r w:rsidRPr="00161903">
              <w:rPr>
                <w:rFonts w:asciiTheme="majorHAnsi" w:hAnsiTheme="majorHAnsi"/>
              </w:rPr>
              <w:t xml:space="preserve">. </w:t>
            </w:r>
          </w:p>
        </w:tc>
        <w:tc>
          <w:tcPr>
            <w:tcW w:w="1417" w:type="dxa"/>
            <w:vAlign w:val="center"/>
          </w:tcPr>
          <w:p w:rsidR="00013373" w:rsidRPr="00161903" w:rsidRDefault="00013373" w:rsidP="00013373">
            <w:pPr>
              <w:spacing w:line="276" w:lineRule="auto"/>
              <w:rPr>
                <w:rFonts w:asciiTheme="majorHAnsi" w:hAnsiTheme="majorHAnsi"/>
              </w:rPr>
            </w:pPr>
            <w:r>
              <w:rPr>
                <w:rFonts w:asciiTheme="majorHAnsi" w:hAnsiTheme="majorHAnsi"/>
              </w:rPr>
              <w:t>Chef de projet</w:t>
            </w:r>
          </w:p>
        </w:tc>
        <w:tc>
          <w:tcPr>
            <w:tcW w:w="1276" w:type="dxa"/>
            <w:vAlign w:val="center"/>
          </w:tcPr>
          <w:p w:rsidR="00013373" w:rsidRPr="00161903" w:rsidRDefault="00013373" w:rsidP="00013373">
            <w:pPr>
              <w:spacing w:line="276" w:lineRule="auto"/>
              <w:rPr>
                <w:rFonts w:asciiTheme="majorHAnsi" w:hAnsiTheme="majorHAnsi"/>
              </w:rPr>
            </w:pPr>
            <w:r>
              <w:rPr>
                <w:rFonts w:asciiTheme="majorHAnsi" w:hAnsiTheme="majorHAnsi"/>
              </w:rPr>
              <w:t>Expert Assurance Qualité</w:t>
            </w:r>
          </w:p>
        </w:tc>
      </w:tr>
      <w:tr w:rsidR="00013373" w:rsidRPr="00161903" w:rsidTr="00013373">
        <w:tc>
          <w:tcPr>
            <w:tcW w:w="437" w:type="dxa"/>
            <w:vAlign w:val="center"/>
          </w:tcPr>
          <w:p w:rsidR="00013373" w:rsidRPr="00161903" w:rsidRDefault="00013373" w:rsidP="00013373">
            <w:pPr>
              <w:tabs>
                <w:tab w:val="left" w:pos="709"/>
              </w:tabs>
              <w:spacing w:before="120" w:line="276" w:lineRule="auto"/>
              <w:jc w:val="center"/>
              <w:rPr>
                <w:rFonts w:asciiTheme="majorHAnsi" w:hAnsiTheme="majorHAnsi"/>
              </w:rPr>
            </w:pPr>
            <w:r>
              <w:rPr>
                <w:rFonts w:asciiTheme="majorHAnsi" w:hAnsiTheme="majorHAnsi"/>
              </w:rPr>
              <w:t>18</w:t>
            </w:r>
          </w:p>
        </w:tc>
        <w:tc>
          <w:tcPr>
            <w:tcW w:w="6368" w:type="dxa"/>
            <w:vAlign w:val="center"/>
          </w:tcPr>
          <w:p w:rsidR="00013373" w:rsidRPr="00161903" w:rsidRDefault="00013373" w:rsidP="00013373">
            <w:pPr>
              <w:tabs>
                <w:tab w:val="left" w:pos="709"/>
              </w:tabs>
              <w:spacing w:before="120" w:line="276" w:lineRule="auto"/>
              <w:rPr>
                <w:rFonts w:asciiTheme="majorHAnsi" w:hAnsiTheme="majorHAnsi"/>
              </w:rPr>
            </w:pPr>
            <w:r w:rsidRPr="00161903">
              <w:rPr>
                <w:rFonts w:asciiTheme="majorHAnsi" w:hAnsiTheme="majorHAnsi"/>
              </w:rPr>
              <w:t xml:space="preserve">Activité A33. </w:t>
            </w:r>
            <w:r w:rsidRPr="00B26B78">
              <w:rPr>
                <w:rFonts w:asciiTheme="majorHAnsi" w:hAnsiTheme="majorHAnsi"/>
              </w:rPr>
              <w:t>Assurer l’assistance technique pour le suivi technique et financier efficace des AEPS en affermage dans les 4 régions</w:t>
            </w:r>
            <w:r w:rsidRPr="00161903">
              <w:rPr>
                <w:rFonts w:asciiTheme="majorHAnsi" w:hAnsiTheme="majorHAnsi"/>
              </w:rPr>
              <w:t>.</w:t>
            </w:r>
          </w:p>
        </w:tc>
        <w:tc>
          <w:tcPr>
            <w:tcW w:w="1417" w:type="dxa"/>
            <w:vAlign w:val="center"/>
          </w:tcPr>
          <w:p w:rsidR="00013373" w:rsidRPr="00161903" w:rsidRDefault="00013373" w:rsidP="00013373">
            <w:pPr>
              <w:tabs>
                <w:tab w:val="left" w:pos="709"/>
              </w:tabs>
              <w:spacing w:before="120" w:line="276" w:lineRule="auto"/>
              <w:rPr>
                <w:rFonts w:asciiTheme="majorHAnsi" w:hAnsiTheme="majorHAnsi"/>
              </w:rPr>
            </w:pPr>
            <w:r>
              <w:rPr>
                <w:rFonts w:asciiTheme="majorHAnsi" w:hAnsiTheme="majorHAnsi"/>
              </w:rPr>
              <w:t>Chef de projet</w:t>
            </w:r>
          </w:p>
        </w:tc>
        <w:tc>
          <w:tcPr>
            <w:tcW w:w="1276" w:type="dxa"/>
            <w:vAlign w:val="center"/>
          </w:tcPr>
          <w:p w:rsidR="00013373" w:rsidRPr="00161903" w:rsidRDefault="00013373" w:rsidP="00013373">
            <w:pPr>
              <w:tabs>
                <w:tab w:val="left" w:pos="709"/>
              </w:tabs>
              <w:spacing w:before="120" w:line="276" w:lineRule="auto"/>
              <w:rPr>
                <w:rFonts w:asciiTheme="majorHAnsi" w:hAnsiTheme="majorHAnsi"/>
              </w:rPr>
            </w:pPr>
            <w:r>
              <w:rPr>
                <w:rFonts w:asciiTheme="majorHAnsi" w:hAnsiTheme="majorHAnsi"/>
              </w:rPr>
              <w:t>Expert Assurance Qualité</w:t>
            </w:r>
          </w:p>
        </w:tc>
      </w:tr>
    </w:tbl>
    <w:p w:rsidR="002F19BF" w:rsidRDefault="002F19BF" w:rsidP="002F19BF">
      <w:pPr>
        <w:rPr>
          <w:rFonts w:asciiTheme="majorHAnsi" w:eastAsiaTheme="majorEastAsia" w:hAnsiTheme="majorHAnsi" w:cstheme="majorBidi"/>
          <w:color w:val="1F4D78" w:themeColor="accent1" w:themeShade="7F"/>
          <w:sz w:val="24"/>
          <w:szCs w:val="24"/>
        </w:rPr>
      </w:pPr>
    </w:p>
    <w:p w:rsidR="00F1669F" w:rsidRDefault="00F1669F" w:rsidP="00F1669F">
      <w:pPr>
        <w:pStyle w:val="Titre2"/>
      </w:pPr>
      <w:bookmarkStart w:id="11" w:name="_Toc77250127"/>
      <w:r>
        <w:t>2.4 Etat d’avancement</w:t>
      </w:r>
      <w:bookmarkEnd w:id="11"/>
      <w:r>
        <w:t xml:space="preserve"> </w:t>
      </w:r>
    </w:p>
    <w:p w:rsidR="009E6F16" w:rsidRDefault="009E6F16" w:rsidP="00013373">
      <w:pPr>
        <w:jc w:val="both"/>
        <w:rPr>
          <w:rFonts w:ascii="Plantagenet Cherokee" w:hAnsi="Plantagenet Cherokee"/>
          <w:b/>
          <w:sz w:val="24"/>
          <w:szCs w:val="24"/>
        </w:rPr>
        <w:sectPr w:rsidR="009E6F16" w:rsidSect="00742FA1">
          <w:footerReference w:type="default" r:id="rId7"/>
          <w:headerReference w:type="first" r:id="rId8"/>
          <w:pgSz w:w="11906" w:h="16838"/>
          <w:pgMar w:top="567" w:right="1274" w:bottom="1417" w:left="1417" w:header="708" w:footer="708" w:gutter="0"/>
          <w:cols w:space="708"/>
          <w:titlePg/>
          <w:docGrid w:linePitch="360"/>
        </w:sectPr>
      </w:pPr>
      <w:r w:rsidRPr="00F579B3">
        <w:rPr>
          <w:rFonts w:asciiTheme="majorHAnsi" w:hAnsiTheme="majorHAnsi" w:cstheme="majorHAnsi"/>
        </w:rPr>
        <w:t xml:space="preserve">Après </w:t>
      </w:r>
      <w:r w:rsidR="00FF6C91">
        <w:rPr>
          <w:rFonts w:asciiTheme="majorHAnsi" w:hAnsiTheme="majorHAnsi" w:cstheme="majorHAnsi"/>
        </w:rPr>
        <w:t>35</w:t>
      </w:r>
      <w:r w:rsidR="00F13147" w:rsidRPr="00F579B3">
        <w:rPr>
          <w:rFonts w:asciiTheme="majorHAnsi" w:hAnsiTheme="majorHAnsi" w:cstheme="majorHAnsi"/>
        </w:rPr>
        <w:t xml:space="preserve"> mois</w:t>
      </w:r>
      <w:r w:rsidRPr="00F579B3">
        <w:rPr>
          <w:rFonts w:asciiTheme="majorHAnsi" w:hAnsiTheme="majorHAnsi" w:cstheme="majorHAnsi"/>
        </w:rPr>
        <w:t xml:space="preserve"> de mise en œuvre du projet, les principaux résultats se présentent de la manière suivante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20" w:firstRow="1" w:lastRow="0" w:firstColumn="0" w:lastColumn="0" w:noHBand="0" w:noVBand="0"/>
      </w:tblPr>
      <w:tblGrid>
        <w:gridCol w:w="2193"/>
        <w:gridCol w:w="2197"/>
        <w:gridCol w:w="1509"/>
        <w:gridCol w:w="1850"/>
        <w:gridCol w:w="1601"/>
        <w:gridCol w:w="1702"/>
        <w:gridCol w:w="2942"/>
      </w:tblGrid>
      <w:tr w:rsidR="009D12B1" w:rsidRPr="00D5041F" w:rsidTr="00D35C81">
        <w:trPr>
          <w:trHeight w:val="395"/>
          <w:tblHeader/>
          <w:jc w:val="center"/>
        </w:trPr>
        <w:tc>
          <w:tcPr>
            <w:tcW w:w="784" w:type="pct"/>
            <w:shd w:val="clear" w:color="auto" w:fill="D9D9D9" w:themeFill="background1" w:themeFillShade="D9"/>
            <w:noWrap/>
            <w:tcMar>
              <w:top w:w="15" w:type="dxa"/>
              <w:left w:w="15" w:type="dxa"/>
              <w:bottom w:w="0" w:type="dxa"/>
              <w:right w:w="15" w:type="dxa"/>
            </w:tcMar>
            <w:vAlign w:val="center"/>
          </w:tcPr>
          <w:p w:rsidR="009D12B1" w:rsidRPr="00D5041F" w:rsidRDefault="009D12B1" w:rsidP="00D5041F">
            <w:pPr>
              <w:pStyle w:val="Sansinterligne"/>
              <w:rPr>
                <w:rFonts w:asciiTheme="minorHAnsi" w:hAnsiTheme="minorHAnsi" w:cstheme="minorHAnsi"/>
                <w:sz w:val="22"/>
                <w:szCs w:val="22"/>
              </w:rPr>
            </w:pPr>
            <w:r w:rsidRPr="00D5041F">
              <w:rPr>
                <w:rFonts w:asciiTheme="minorHAnsi" w:hAnsiTheme="minorHAnsi" w:cstheme="minorHAnsi"/>
                <w:sz w:val="22"/>
                <w:szCs w:val="22"/>
              </w:rPr>
              <w:t>Résultats attendus à l’horizon du projet</w:t>
            </w:r>
          </w:p>
        </w:tc>
        <w:tc>
          <w:tcPr>
            <w:tcW w:w="785" w:type="pct"/>
            <w:shd w:val="clear" w:color="auto" w:fill="D9D9D9" w:themeFill="background1" w:themeFillShade="D9"/>
            <w:vAlign w:val="center"/>
          </w:tcPr>
          <w:p w:rsidR="009D12B1" w:rsidRPr="00D5041F" w:rsidRDefault="009D12B1" w:rsidP="00D5041F">
            <w:pPr>
              <w:pStyle w:val="Sansinterligne"/>
              <w:rPr>
                <w:rFonts w:asciiTheme="minorHAnsi" w:hAnsiTheme="minorHAnsi" w:cstheme="minorHAnsi"/>
                <w:sz w:val="22"/>
                <w:szCs w:val="22"/>
              </w:rPr>
            </w:pPr>
            <w:r w:rsidRPr="00D5041F">
              <w:rPr>
                <w:rFonts w:asciiTheme="minorHAnsi" w:hAnsiTheme="minorHAnsi" w:cstheme="minorHAnsi"/>
                <w:sz w:val="22"/>
                <w:szCs w:val="22"/>
              </w:rPr>
              <w:t>Indicateur</w:t>
            </w:r>
          </w:p>
        </w:tc>
        <w:tc>
          <w:tcPr>
            <w:tcW w:w="539" w:type="pct"/>
            <w:shd w:val="clear" w:color="auto" w:fill="D9D9D9" w:themeFill="background1" w:themeFillShade="D9"/>
            <w:vAlign w:val="center"/>
          </w:tcPr>
          <w:p w:rsidR="009D12B1" w:rsidRPr="00D5041F" w:rsidRDefault="009D12B1" w:rsidP="00D5041F">
            <w:pPr>
              <w:pStyle w:val="Sansinterligne"/>
              <w:rPr>
                <w:rFonts w:asciiTheme="minorHAnsi" w:hAnsiTheme="minorHAnsi" w:cstheme="minorHAnsi"/>
                <w:sz w:val="22"/>
                <w:szCs w:val="22"/>
              </w:rPr>
            </w:pPr>
            <w:r w:rsidRPr="00D5041F">
              <w:rPr>
                <w:rFonts w:asciiTheme="minorHAnsi" w:hAnsiTheme="minorHAnsi" w:cstheme="minorHAnsi"/>
                <w:sz w:val="22"/>
                <w:szCs w:val="22"/>
              </w:rPr>
              <w:t>Méthode de calcul</w:t>
            </w:r>
          </w:p>
        </w:tc>
        <w:tc>
          <w:tcPr>
            <w:tcW w:w="661" w:type="pct"/>
            <w:shd w:val="clear" w:color="auto" w:fill="D9D9D9" w:themeFill="background1" w:themeFillShade="D9"/>
            <w:vAlign w:val="center"/>
          </w:tcPr>
          <w:p w:rsidR="009D12B1" w:rsidRPr="00D5041F" w:rsidRDefault="009D12B1" w:rsidP="00D5041F">
            <w:pPr>
              <w:pStyle w:val="Sansinterligne"/>
              <w:rPr>
                <w:rFonts w:asciiTheme="minorHAnsi" w:hAnsiTheme="minorHAnsi" w:cstheme="minorHAnsi"/>
                <w:sz w:val="22"/>
                <w:szCs w:val="22"/>
              </w:rPr>
            </w:pPr>
            <w:r w:rsidRPr="00D5041F">
              <w:rPr>
                <w:rFonts w:asciiTheme="minorHAnsi" w:hAnsiTheme="minorHAnsi" w:cstheme="minorHAnsi"/>
                <w:sz w:val="22"/>
                <w:szCs w:val="22"/>
              </w:rPr>
              <w:t>Sources de vérification</w:t>
            </w:r>
          </w:p>
        </w:tc>
        <w:tc>
          <w:tcPr>
            <w:tcW w:w="572" w:type="pct"/>
            <w:shd w:val="clear" w:color="auto" w:fill="D9D9D9" w:themeFill="background1" w:themeFillShade="D9"/>
            <w:noWrap/>
            <w:tcMar>
              <w:top w:w="15" w:type="dxa"/>
              <w:left w:w="15" w:type="dxa"/>
              <w:bottom w:w="0" w:type="dxa"/>
              <w:right w:w="15" w:type="dxa"/>
            </w:tcMar>
            <w:vAlign w:val="center"/>
          </w:tcPr>
          <w:p w:rsidR="009D12B1" w:rsidRPr="00D5041F" w:rsidRDefault="009D12B1" w:rsidP="00D5041F">
            <w:pPr>
              <w:pStyle w:val="Sansinterligne"/>
              <w:jc w:val="center"/>
              <w:rPr>
                <w:rFonts w:asciiTheme="minorHAnsi" w:hAnsiTheme="minorHAnsi" w:cstheme="minorHAnsi"/>
                <w:sz w:val="22"/>
                <w:szCs w:val="22"/>
              </w:rPr>
            </w:pPr>
            <w:r w:rsidRPr="00D5041F">
              <w:rPr>
                <w:rFonts w:asciiTheme="minorHAnsi" w:hAnsiTheme="minorHAnsi" w:cstheme="minorHAnsi"/>
                <w:sz w:val="22"/>
                <w:szCs w:val="22"/>
              </w:rPr>
              <w:t>Cible à la fin du projet</w:t>
            </w:r>
          </w:p>
        </w:tc>
        <w:tc>
          <w:tcPr>
            <w:tcW w:w="608" w:type="pct"/>
            <w:shd w:val="clear" w:color="auto" w:fill="D9D9D9" w:themeFill="background1" w:themeFillShade="D9"/>
            <w:vAlign w:val="center"/>
          </w:tcPr>
          <w:p w:rsidR="009D12B1" w:rsidRPr="00D5041F" w:rsidRDefault="009D12B1" w:rsidP="00D5041F">
            <w:pPr>
              <w:pStyle w:val="Sansinterligne"/>
              <w:jc w:val="center"/>
              <w:rPr>
                <w:rFonts w:asciiTheme="minorHAnsi" w:hAnsiTheme="minorHAnsi" w:cstheme="minorHAnsi"/>
                <w:sz w:val="22"/>
                <w:szCs w:val="22"/>
              </w:rPr>
            </w:pPr>
            <w:r w:rsidRPr="00D5041F">
              <w:rPr>
                <w:rFonts w:asciiTheme="minorHAnsi" w:hAnsiTheme="minorHAnsi" w:cstheme="minorHAnsi"/>
                <w:sz w:val="22"/>
                <w:szCs w:val="22"/>
              </w:rPr>
              <w:t>Valeur au 3</w:t>
            </w:r>
            <w:r w:rsidR="003B630B" w:rsidRPr="00D5041F">
              <w:rPr>
                <w:rFonts w:asciiTheme="minorHAnsi" w:hAnsiTheme="minorHAnsi" w:cstheme="minorHAnsi"/>
                <w:sz w:val="22"/>
                <w:szCs w:val="22"/>
              </w:rPr>
              <w:t>0</w:t>
            </w:r>
            <w:r w:rsidRPr="00D5041F">
              <w:rPr>
                <w:rFonts w:asciiTheme="minorHAnsi" w:hAnsiTheme="minorHAnsi" w:cstheme="minorHAnsi"/>
                <w:sz w:val="22"/>
                <w:szCs w:val="22"/>
              </w:rPr>
              <w:t>/</w:t>
            </w:r>
            <w:r w:rsidR="003B630B" w:rsidRPr="00D5041F">
              <w:rPr>
                <w:rFonts w:asciiTheme="minorHAnsi" w:hAnsiTheme="minorHAnsi" w:cstheme="minorHAnsi"/>
                <w:sz w:val="22"/>
                <w:szCs w:val="22"/>
              </w:rPr>
              <w:t>11</w:t>
            </w:r>
            <w:r w:rsidRPr="00D5041F">
              <w:rPr>
                <w:rFonts w:asciiTheme="minorHAnsi" w:hAnsiTheme="minorHAnsi" w:cstheme="minorHAnsi"/>
                <w:sz w:val="22"/>
                <w:szCs w:val="22"/>
              </w:rPr>
              <w:t>/202</w:t>
            </w:r>
            <w:r w:rsidR="003B630B" w:rsidRPr="00D5041F">
              <w:rPr>
                <w:rFonts w:asciiTheme="minorHAnsi" w:hAnsiTheme="minorHAnsi" w:cstheme="minorHAnsi"/>
                <w:sz w:val="22"/>
                <w:szCs w:val="22"/>
              </w:rPr>
              <w:t>2</w:t>
            </w:r>
          </w:p>
        </w:tc>
        <w:tc>
          <w:tcPr>
            <w:tcW w:w="1051" w:type="pct"/>
            <w:shd w:val="clear" w:color="auto" w:fill="D9D9D9" w:themeFill="background1" w:themeFillShade="D9"/>
            <w:vAlign w:val="center"/>
          </w:tcPr>
          <w:p w:rsidR="009D12B1" w:rsidRPr="00D5041F" w:rsidRDefault="009D12B1" w:rsidP="00D5041F">
            <w:pPr>
              <w:pStyle w:val="Sansinterligne"/>
              <w:rPr>
                <w:rFonts w:asciiTheme="minorHAnsi" w:hAnsiTheme="minorHAnsi" w:cstheme="minorHAnsi"/>
                <w:sz w:val="22"/>
                <w:szCs w:val="22"/>
              </w:rPr>
            </w:pPr>
            <w:r w:rsidRPr="00D5041F">
              <w:rPr>
                <w:rFonts w:asciiTheme="minorHAnsi" w:hAnsiTheme="minorHAnsi" w:cstheme="minorHAnsi"/>
                <w:sz w:val="22"/>
                <w:szCs w:val="22"/>
              </w:rPr>
              <w:t>Commentaire sur l’état d’avancement au 3</w:t>
            </w:r>
            <w:r w:rsidR="003B630B" w:rsidRPr="00D5041F">
              <w:rPr>
                <w:rFonts w:asciiTheme="minorHAnsi" w:hAnsiTheme="minorHAnsi" w:cstheme="minorHAnsi"/>
                <w:sz w:val="22"/>
                <w:szCs w:val="22"/>
              </w:rPr>
              <w:t>0</w:t>
            </w:r>
            <w:r w:rsidRPr="00D5041F">
              <w:rPr>
                <w:rFonts w:asciiTheme="minorHAnsi" w:hAnsiTheme="minorHAnsi" w:cstheme="minorHAnsi"/>
                <w:sz w:val="22"/>
                <w:szCs w:val="22"/>
              </w:rPr>
              <w:t>/</w:t>
            </w:r>
            <w:r w:rsidR="003B630B" w:rsidRPr="00D5041F">
              <w:rPr>
                <w:rFonts w:asciiTheme="minorHAnsi" w:hAnsiTheme="minorHAnsi" w:cstheme="minorHAnsi"/>
                <w:sz w:val="22"/>
                <w:szCs w:val="22"/>
              </w:rPr>
              <w:t>11</w:t>
            </w:r>
            <w:r w:rsidRPr="00D5041F">
              <w:rPr>
                <w:rFonts w:asciiTheme="minorHAnsi" w:hAnsiTheme="minorHAnsi" w:cstheme="minorHAnsi"/>
                <w:sz w:val="22"/>
                <w:szCs w:val="22"/>
              </w:rPr>
              <w:t>/202</w:t>
            </w:r>
            <w:r w:rsidR="003B630B" w:rsidRPr="00D5041F">
              <w:rPr>
                <w:rFonts w:asciiTheme="minorHAnsi" w:hAnsiTheme="minorHAnsi" w:cstheme="minorHAnsi"/>
                <w:sz w:val="22"/>
                <w:szCs w:val="22"/>
              </w:rPr>
              <w:t>2</w:t>
            </w:r>
          </w:p>
        </w:tc>
      </w:tr>
      <w:tr w:rsidR="009D12B1" w:rsidRPr="00D5041F" w:rsidTr="008E5DD3">
        <w:trPr>
          <w:trHeight w:val="2225"/>
          <w:jc w:val="center"/>
        </w:trPr>
        <w:tc>
          <w:tcPr>
            <w:tcW w:w="784" w:type="pct"/>
            <w:shd w:val="clear" w:color="auto" w:fill="auto"/>
            <w:noWrap/>
            <w:tcMar>
              <w:top w:w="15" w:type="dxa"/>
              <w:left w:w="15" w:type="dxa"/>
              <w:bottom w:w="0" w:type="dxa"/>
              <w:right w:w="15" w:type="dxa"/>
            </w:tcMar>
            <w:vAlign w:val="center"/>
          </w:tcPr>
          <w:p w:rsidR="009D12B1" w:rsidRPr="00D5041F" w:rsidRDefault="009D12B1" w:rsidP="00D5041F">
            <w:pPr>
              <w:pStyle w:val="Sansinterligne"/>
              <w:rPr>
                <w:rFonts w:asciiTheme="minorHAnsi" w:hAnsiTheme="minorHAnsi" w:cstheme="minorHAnsi"/>
                <w:sz w:val="22"/>
                <w:szCs w:val="22"/>
              </w:rPr>
            </w:pPr>
            <w:bookmarkStart w:id="12" w:name="_Hlk23180767"/>
            <w:r w:rsidRPr="00D5041F">
              <w:rPr>
                <w:rFonts w:asciiTheme="minorHAnsi" w:hAnsiTheme="minorHAnsi" w:cstheme="minorHAnsi"/>
                <w:i/>
                <w:sz w:val="22"/>
                <w:szCs w:val="22"/>
              </w:rPr>
              <w:t>Produit P1: Les parties prenantes de l'effectivité de la Maîtrise d'Ouvrage Communale en AEPHA sont formellement et mutuellement engagées au profit des Communes</w:t>
            </w:r>
            <w:bookmarkEnd w:id="12"/>
            <w:r w:rsidRPr="00D5041F">
              <w:rPr>
                <w:rFonts w:asciiTheme="minorHAnsi" w:hAnsiTheme="minorHAnsi" w:cstheme="minorHAnsi"/>
                <w:i/>
                <w:sz w:val="22"/>
                <w:szCs w:val="22"/>
              </w:rPr>
              <w:t xml:space="preserve"> cibles</w:t>
            </w:r>
          </w:p>
        </w:tc>
        <w:tc>
          <w:tcPr>
            <w:tcW w:w="785" w:type="pct"/>
            <w:vAlign w:val="center"/>
          </w:tcPr>
          <w:p w:rsidR="009D12B1" w:rsidRPr="00D5041F" w:rsidRDefault="009D12B1" w:rsidP="00D5041F">
            <w:pPr>
              <w:pStyle w:val="Sansinterligne"/>
              <w:rPr>
                <w:rFonts w:asciiTheme="minorHAnsi" w:hAnsiTheme="minorHAnsi" w:cstheme="minorHAnsi"/>
                <w:i/>
                <w:sz w:val="22"/>
                <w:szCs w:val="22"/>
              </w:rPr>
            </w:pPr>
            <w:r w:rsidRPr="00D5041F">
              <w:rPr>
                <w:rFonts w:asciiTheme="minorHAnsi" w:hAnsiTheme="minorHAnsi" w:cstheme="minorHAnsi"/>
                <w:i/>
                <w:sz w:val="22"/>
                <w:szCs w:val="22"/>
              </w:rPr>
              <w:t>Nombre de protocoles de collaboration signés</w:t>
            </w:r>
          </w:p>
        </w:tc>
        <w:tc>
          <w:tcPr>
            <w:tcW w:w="539" w:type="pct"/>
            <w:vAlign w:val="center"/>
          </w:tcPr>
          <w:p w:rsidR="009D12B1" w:rsidRPr="00D5041F" w:rsidRDefault="009D12B1" w:rsidP="00D5041F">
            <w:pPr>
              <w:pStyle w:val="Sansinterligne"/>
              <w:rPr>
                <w:rFonts w:asciiTheme="minorHAnsi" w:hAnsiTheme="minorHAnsi" w:cstheme="minorHAnsi"/>
                <w:i/>
                <w:sz w:val="22"/>
                <w:szCs w:val="22"/>
              </w:rPr>
            </w:pPr>
            <w:r w:rsidRPr="00D5041F">
              <w:rPr>
                <w:rFonts w:asciiTheme="minorHAnsi" w:hAnsiTheme="minorHAnsi" w:cstheme="minorHAnsi"/>
                <w:i/>
                <w:sz w:val="22"/>
                <w:szCs w:val="22"/>
              </w:rPr>
              <w:t>Décompte des protocoles AMOC signés</w:t>
            </w:r>
          </w:p>
        </w:tc>
        <w:tc>
          <w:tcPr>
            <w:tcW w:w="661" w:type="pct"/>
            <w:vAlign w:val="center"/>
          </w:tcPr>
          <w:p w:rsidR="009D12B1" w:rsidRPr="00D5041F" w:rsidRDefault="009D12B1" w:rsidP="00D5041F">
            <w:pPr>
              <w:pStyle w:val="Sansinterligne"/>
              <w:rPr>
                <w:rFonts w:asciiTheme="minorHAnsi" w:hAnsiTheme="minorHAnsi" w:cstheme="minorHAnsi"/>
                <w:bCs/>
                <w:i/>
                <w:sz w:val="22"/>
                <w:szCs w:val="22"/>
              </w:rPr>
            </w:pPr>
            <w:r w:rsidRPr="00D5041F">
              <w:rPr>
                <w:rFonts w:asciiTheme="minorHAnsi" w:hAnsiTheme="minorHAnsi" w:cstheme="minorHAnsi"/>
                <w:bCs/>
                <w:i/>
                <w:sz w:val="22"/>
                <w:szCs w:val="22"/>
              </w:rPr>
              <w:t>Protocoles AMOC</w:t>
            </w:r>
          </w:p>
        </w:tc>
        <w:tc>
          <w:tcPr>
            <w:tcW w:w="572" w:type="pct"/>
            <w:shd w:val="clear" w:color="auto" w:fill="auto"/>
            <w:noWrap/>
            <w:tcMar>
              <w:top w:w="15" w:type="dxa"/>
              <w:left w:w="15" w:type="dxa"/>
              <w:bottom w:w="0" w:type="dxa"/>
              <w:right w:w="15" w:type="dxa"/>
            </w:tcMar>
            <w:vAlign w:val="center"/>
          </w:tcPr>
          <w:p w:rsidR="009D12B1" w:rsidRPr="00D5041F" w:rsidRDefault="009D12B1" w:rsidP="00D5041F">
            <w:pPr>
              <w:pStyle w:val="Sansinterligne"/>
              <w:jc w:val="center"/>
              <w:rPr>
                <w:rFonts w:asciiTheme="minorHAnsi" w:hAnsiTheme="minorHAnsi" w:cstheme="minorHAnsi"/>
                <w:sz w:val="22"/>
                <w:szCs w:val="22"/>
              </w:rPr>
            </w:pPr>
            <w:r w:rsidRPr="00D5041F">
              <w:rPr>
                <w:rFonts w:asciiTheme="minorHAnsi" w:hAnsiTheme="minorHAnsi" w:cstheme="minorHAnsi"/>
                <w:sz w:val="22"/>
                <w:szCs w:val="22"/>
              </w:rPr>
              <w:t>93</w:t>
            </w:r>
          </w:p>
        </w:tc>
        <w:tc>
          <w:tcPr>
            <w:tcW w:w="608" w:type="pct"/>
            <w:vAlign w:val="center"/>
          </w:tcPr>
          <w:p w:rsidR="009D12B1" w:rsidRPr="00D5041F" w:rsidRDefault="00A31041" w:rsidP="00D5041F">
            <w:pPr>
              <w:pStyle w:val="Sansinterligne"/>
              <w:jc w:val="center"/>
              <w:rPr>
                <w:rFonts w:asciiTheme="minorHAnsi" w:hAnsiTheme="minorHAnsi" w:cstheme="minorHAnsi"/>
                <w:sz w:val="22"/>
                <w:szCs w:val="22"/>
              </w:rPr>
            </w:pPr>
            <w:r w:rsidRPr="00D5041F">
              <w:rPr>
                <w:rFonts w:asciiTheme="minorHAnsi" w:hAnsiTheme="minorHAnsi" w:cstheme="minorHAnsi"/>
                <w:sz w:val="22"/>
                <w:szCs w:val="22"/>
              </w:rPr>
              <w:t>93</w:t>
            </w:r>
          </w:p>
        </w:tc>
        <w:tc>
          <w:tcPr>
            <w:tcW w:w="1051" w:type="pct"/>
            <w:vAlign w:val="center"/>
          </w:tcPr>
          <w:p w:rsidR="009D12B1" w:rsidRPr="00D5041F" w:rsidRDefault="00B25C3C" w:rsidP="00D5041F">
            <w:pPr>
              <w:pStyle w:val="Sansinterligne"/>
              <w:rPr>
                <w:rFonts w:asciiTheme="minorHAnsi" w:hAnsiTheme="minorHAnsi" w:cstheme="minorHAnsi"/>
                <w:sz w:val="22"/>
                <w:szCs w:val="22"/>
              </w:rPr>
            </w:pPr>
            <w:r w:rsidRPr="00D5041F">
              <w:rPr>
                <w:rFonts w:asciiTheme="minorHAnsi" w:hAnsiTheme="minorHAnsi" w:cstheme="minorHAnsi"/>
                <w:sz w:val="22"/>
                <w:szCs w:val="22"/>
              </w:rPr>
              <w:t xml:space="preserve">Tous les acteurs impliqués </w:t>
            </w:r>
            <w:r w:rsidR="003A04BE" w:rsidRPr="00D5041F">
              <w:rPr>
                <w:rFonts w:asciiTheme="minorHAnsi" w:hAnsiTheme="minorHAnsi" w:cstheme="minorHAnsi"/>
                <w:sz w:val="22"/>
                <w:szCs w:val="22"/>
              </w:rPr>
              <w:t xml:space="preserve">dans les 4 régions </w:t>
            </w:r>
            <w:r w:rsidRPr="00D5041F">
              <w:rPr>
                <w:rFonts w:asciiTheme="minorHAnsi" w:hAnsiTheme="minorHAnsi" w:cstheme="minorHAnsi"/>
                <w:sz w:val="22"/>
                <w:szCs w:val="22"/>
              </w:rPr>
              <w:t xml:space="preserve">ont signé les protocoles (DREA, DRS, </w:t>
            </w:r>
            <w:r w:rsidR="003A04BE" w:rsidRPr="00D5041F">
              <w:rPr>
                <w:rFonts w:asciiTheme="minorHAnsi" w:hAnsiTheme="minorHAnsi" w:cstheme="minorHAnsi"/>
                <w:sz w:val="22"/>
                <w:szCs w:val="22"/>
              </w:rPr>
              <w:t xml:space="preserve">DREPS, DREPPNF et gouverneurs) </w:t>
            </w:r>
            <w:r w:rsidR="003B630B" w:rsidRPr="00D5041F">
              <w:rPr>
                <w:rFonts w:asciiTheme="minorHAnsi" w:hAnsiTheme="minorHAnsi" w:cstheme="minorHAnsi"/>
                <w:sz w:val="22"/>
                <w:szCs w:val="22"/>
              </w:rPr>
              <w:t>depuis le dernier trimestre 2020</w:t>
            </w:r>
          </w:p>
        </w:tc>
      </w:tr>
      <w:tr w:rsidR="008E5DD3" w:rsidRPr="00D5041F" w:rsidTr="003A04BE">
        <w:trPr>
          <w:trHeight w:val="670"/>
          <w:jc w:val="center"/>
        </w:trPr>
        <w:tc>
          <w:tcPr>
            <w:tcW w:w="784" w:type="pct"/>
            <w:vMerge w:val="restart"/>
            <w:shd w:val="clear" w:color="auto" w:fill="auto"/>
            <w:noWrap/>
            <w:tcMar>
              <w:top w:w="15" w:type="dxa"/>
              <w:left w:w="15" w:type="dxa"/>
              <w:bottom w:w="0" w:type="dxa"/>
              <w:right w:w="15" w:type="dxa"/>
            </w:tcMar>
            <w:vAlign w:val="center"/>
          </w:tcPr>
          <w:p w:rsidR="008E5DD3" w:rsidRPr="00D5041F" w:rsidRDefault="008E5DD3" w:rsidP="00D5041F">
            <w:pPr>
              <w:pStyle w:val="Sansinterligne"/>
              <w:rPr>
                <w:rFonts w:asciiTheme="minorHAnsi" w:hAnsiTheme="minorHAnsi" w:cstheme="minorHAnsi"/>
                <w:sz w:val="22"/>
                <w:szCs w:val="22"/>
              </w:rPr>
            </w:pPr>
            <w:bookmarkStart w:id="13" w:name="_Hlk23182451"/>
            <w:r w:rsidRPr="00D5041F">
              <w:rPr>
                <w:rFonts w:asciiTheme="minorHAnsi" w:hAnsiTheme="minorHAnsi" w:cstheme="minorHAnsi"/>
                <w:i/>
                <w:sz w:val="22"/>
                <w:szCs w:val="22"/>
              </w:rPr>
              <w:t>Produit P2: Les ressources humaines, connaissances et outils pour l’effectivité de la Maîtrise d'Ouvrage Communale en matière d'AEPHA sont disponibles au profit des Communes</w:t>
            </w:r>
            <w:bookmarkEnd w:id="13"/>
            <w:r w:rsidRPr="00D5041F">
              <w:rPr>
                <w:rFonts w:asciiTheme="minorHAnsi" w:hAnsiTheme="minorHAnsi" w:cstheme="minorHAnsi"/>
                <w:i/>
                <w:sz w:val="22"/>
                <w:szCs w:val="22"/>
              </w:rPr>
              <w:t xml:space="preserve"> cibles</w:t>
            </w:r>
          </w:p>
        </w:tc>
        <w:tc>
          <w:tcPr>
            <w:tcW w:w="785" w:type="pct"/>
            <w:vAlign w:val="center"/>
          </w:tcPr>
          <w:p w:rsidR="008E5DD3" w:rsidRPr="00D5041F" w:rsidRDefault="008E5DD3" w:rsidP="00D5041F">
            <w:pPr>
              <w:pStyle w:val="Sansinterligne"/>
              <w:rPr>
                <w:rFonts w:asciiTheme="minorHAnsi" w:hAnsiTheme="minorHAnsi" w:cstheme="minorHAnsi"/>
                <w:i/>
                <w:sz w:val="22"/>
                <w:szCs w:val="22"/>
              </w:rPr>
            </w:pPr>
            <w:r w:rsidRPr="00D5041F">
              <w:rPr>
                <w:rFonts w:asciiTheme="minorHAnsi" w:hAnsiTheme="minorHAnsi" w:cstheme="minorHAnsi"/>
                <w:i/>
                <w:sz w:val="22"/>
                <w:szCs w:val="22"/>
              </w:rPr>
              <w:t>Nombre d’acteurs régionaux formés</w:t>
            </w:r>
          </w:p>
        </w:tc>
        <w:tc>
          <w:tcPr>
            <w:tcW w:w="539" w:type="pct"/>
            <w:vAlign w:val="center"/>
          </w:tcPr>
          <w:p w:rsidR="008E5DD3" w:rsidRPr="00D5041F" w:rsidRDefault="008E5DD3" w:rsidP="00D5041F">
            <w:pPr>
              <w:pStyle w:val="Sansinterligne"/>
              <w:rPr>
                <w:rFonts w:asciiTheme="minorHAnsi" w:hAnsiTheme="minorHAnsi" w:cstheme="minorHAnsi"/>
                <w:i/>
                <w:sz w:val="22"/>
                <w:szCs w:val="22"/>
              </w:rPr>
            </w:pPr>
            <w:r w:rsidRPr="00D5041F">
              <w:rPr>
                <w:rFonts w:asciiTheme="minorHAnsi" w:hAnsiTheme="minorHAnsi" w:cstheme="minorHAnsi"/>
                <w:i/>
                <w:sz w:val="22"/>
                <w:szCs w:val="22"/>
              </w:rPr>
              <w:t>Décompte des bénéficiaires</w:t>
            </w:r>
          </w:p>
        </w:tc>
        <w:tc>
          <w:tcPr>
            <w:tcW w:w="661" w:type="pct"/>
            <w:vAlign w:val="center"/>
          </w:tcPr>
          <w:p w:rsidR="008E5DD3" w:rsidRPr="00D5041F" w:rsidRDefault="008E5DD3" w:rsidP="00D5041F">
            <w:pPr>
              <w:pStyle w:val="Sansinterligne"/>
              <w:rPr>
                <w:rFonts w:asciiTheme="minorHAnsi" w:hAnsiTheme="minorHAnsi" w:cstheme="minorHAnsi"/>
                <w:bCs/>
                <w:i/>
                <w:sz w:val="22"/>
                <w:szCs w:val="22"/>
              </w:rPr>
            </w:pPr>
            <w:r w:rsidRPr="00D5041F">
              <w:rPr>
                <w:rFonts w:asciiTheme="minorHAnsi" w:hAnsiTheme="minorHAnsi" w:cstheme="minorHAnsi"/>
                <w:bCs/>
                <w:i/>
                <w:sz w:val="22"/>
                <w:szCs w:val="22"/>
              </w:rPr>
              <w:t>Rapports de formation</w:t>
            </w:r>
          </w:p>
          <w:p w:rsidR="008E5DD3" w:rsidRPr="00D5041F" w:rsidRDefault="008E5DD3" w:rsidP="00D5041F">
            <w:pPr>
              <w:pStyle w:val="Sansinterligne"/>
              <w:rPr>
                <w:rFonts w:asciiTheme="minorHAnsi" w:hAnsiTheme="minorHAnsi" w:cstheme="minorHAnsi"/>
                <w:bCs/>
                <w:i/>
                <w:sz w:val="22"/>
                <w:szCs w:val="22"/>
              </w:rPr>
            </w:pPr>
            <w:r w:rsidRPr="00D5041F">
              <w:rPr>
                <w:rFonts w:asciiTheme="minorHAnsi" w:hAnsiTheme="minorHAnsi" w:cstheme="minorHAnsi"/>
                <w:bCs/>
                <w:i/>
                <w:sz w:val="22"/>
                <w:szCs w:val="22"/>
              </w:rPr>
              <w:t>Listes des participants</w:t>
            </w:r>
          </w:p>
        </w:tc>
        <w:tc>
          <w:tcPr>
            <w:tcW w:w="572" w:type="pct"/>
            <w:shd w:val="clear" w:color="auto" w:fill="auto"/>
            <w:noWrap/>
            <w:tcMar>
              <w:top w:w="15" w:type="dxa"/>
              <w:left w:w="15" w:type="dxa"/>
              <w:bottom w:w="0" w:type="dxa"/>
              <w:right w:w="15" w:type="dxa"/>
            </w:tcMar>
            <w:vAlign w:val="center"/>
          </w:tcPr>
          <w:p w:rsidR="008E5DD3" w:rsidRPr="00D5041F" w:rsidRDefault="008E5DD3" w:rsidP="00D5041F">
            <w:pPr>
              <w:pStyle w:val="Sansinterligne"/>
              <w:jc w:val="center"/>
              <w:rPr>
                <w:rFonts w:asciiTheme="minorHAnsi" w:hAnsiTheme="minorHAnsi" w:cstheme="minorHAnsi"/>
                <w:sz w:val="22"/>
                <w:szCs w:val="22"/>
              </w:rPr>
            </w:pPr>
            <w:r w:rsidRPr="00D5041F">
              <w:rPr>
                <w:rFonts w:asciiTheme="minorHAnsi" w:hAnsiTheme="minorHAnsi" w:cstheme="minorHAnsi"/>
                <w:sz w:val="22"/>
                <w:szCs w:val="22"/>
              </w:rPr>
              <w:t>360</w:t>
            </w:r>
          </w:p>
        </w:tc>
        <w:tc>
          <w:tcPr>
            <w:tcW w:w="608" w:type="pct"/>
            <w:vAlign w:val="center"/>
          </w:tcPr>
          <w:p w:rsidR="008E5DD3" w:rsidRPr="00D5041F" w:rsidRDefault="008E5DD3" w:rsidP="00D5041F">
            <w:pPr>
              <w:pStyle w:val="Sansinterligne"/>
              <w:jc w:val="center"/>
              <w:rPr>
                <w:rFonts w:asciiTheme="minorHAnsi" w:hAnsiTheme="minorHAnsi" w:cstheme="minorHAnsi"/>
                <w:sz w:val="22"/>
                <w:szCs w:val="22"/>
              </w:rPr>
            </w:pPr>
            <w:r w:rsidRPr="00D5041F">
              <w:rPr>
                <w:rFonts w:asciiTheme="minorHAnsi" w:hAnsiTheme="minorHAnsi" w:cstheme="minorHAnsi"/>
                <w:sz w:val="22"/>
                <w:szCs w:val="22"/>
              </w:rPr>
              <w:t>360</w:t>
            </w:r>
          </w:p>
        </w:tc>
        <w:tc>
          <w:tcPr>
            <w:tcW w:w="1051" w:type="pct"/>
            <w:vAlign w:val="center"/>
          </w:tcPr>
          <w:p w:rsidR="008E5DD3" w:rsidRPr="00D5041F" w:rsidRDefault="008E5DD3" w:rsidP="00D5041F">
            <w:pPr>
              <w:pStyle w:val="Sansinterligne"/>
              <w:rPr>
                <w:rFonts w:asciiTheme="minorHAnsi" w:hAnsiTheme="minorHAnsi" w:cstheme="minorHAnsi"/>
                <w:sz w:val="22"/>
                <w:szCs w:val="22"/>
              </w:rPr>
            </w:pPr>
            <w:r w:rsidRPr="00D5041F">
              <w:rPr>
                <w:rFonts w:asciiTheme="minorHAnsi" w:hAnsiTheme="minorHAnsi" w:cstheme="minorHAnsi"/>
                <w:sz w:val="22"/>
                <w:szCs w:val="22"/>
              </w:rPr>
              <w:t>Tous les acteurs prévus dans les 4 régions ont été formés par le CEMEAU</w:t>
            </w:r>
          </w:p>
        </w:tc>
      </w:tr>
      <w:tr w:rsidR="008E5DD3" w:rsidRPr="00D5041F" w:rsidTr="003A04BE">
        <w:trPr>
          <w:trHeight w:val="670"/>
          <w:jc w:val="center"/>
        </w:trPr>
        <w:tc>
          <w:tcPr>
            <w:tcW w:w="784" w:type="pct"/>
            <w:vMerge/>
            <w:shd w:val="clear" w:color="auto" w:fill="auto"/>
            <w:noWrap/>
            <w:tcMar>
              <w:top w:w="15" w:type="dxa"/>
              <w:left w:w="15" w:type="dxa"/>
              <w:bottom w:w="0" w:type="dxa"/>
              <w:right w:w="15" w:type="dxa"/>
            </w:tcMar>
            <w:vAlign w:val="center"/>
          </w:tcPr>
          <w:p w:rsidR="008E5DD3" w:rsidRPr="00D5041F" w:rsidRDefault="008E5DD3" w:rsidP="00D5041F">
            <w:pPr>
              <w:pStyle w:val="Sansinterligne"/>
              <w:rPr>
                <w:rFonts w:asciiTheme="minorHAnsi" w:hAnsiTheme="minorHAnsi" w:cstheme="minorHAnsi"/>
                <w:i/>
                <w:sz w:val="22"/>
                <w:szCs w:val="22"/>
              </w:rPr>
            </w:pPr>
          </w:p>
        </w:tc>
        <w:tc>
          <w:tcPr>
            <w:tcW w:w="785" w:type="pct"/>
            <w:vAlign w:val="center"/>
          </w:tcPr>
          <w:p w:rsidR="008E5DD3" w:rsidRPr="00D5041F" w:rsidRDefault="008E5DD3" w:rsidP="00D5041F">
            <w:pPr>
              <w:pStyle w:val="Sansinterligne"/>
              <w:rPr>
                <w:rFonts w:asciiTheme="minorHAnsi" w:hAnsiTheme="minorHAnsi" w:cstheme="minorHAnsi"/>
                <w:i/>
                <w:sz w:val="22"/>
                <w:szCs w:val="22"/>
              </w:rPr>
            </w:pPr>
            <w:r w:rsidRPr="00D5041F">
              <w:rPr>
                <w:rFonts w:asciiTheme="minorHAnsi" w:hAnsiTheme="minorHAnsi" w:cstheme="minorHAnsi"/>
                <w:i/>
                <w:sz w:val="22"/>
                <w:szCs w:val="22"/>
              </w:rPr>
              <w:t>Nombre d’agents techniques communaux formés et équipés</w:t>
            </w:r>
          </w:p>
        </w:tc>
        <w:tc>
          <w:tcPr>
            <w:tcW w:w="539" w:type="pct"/>
            <w:vAlign w:val="center"/>
          </w:tcPr>
          <w:p w:rsidR="008E5DD3" w:rsidRPr="00D5041F" w:rsidRDefault="008E5DD3" w:rsidP="00D5041F">
            <w:pPr>
              <w:pStyle w:val="Sansinterligne"/>
              <w:rPr>
                <w:rFonts w:asciiTheme="minorHAnsi" w:hAnsiTheme="minorHAnsi" w:cstheme="minorHAnsi"/>
                <w:i/>
                <w:sz w:val="22"/>
                <w:szCs w:val="22"/>
              </w:rPr>
            </w:pPr>
            <w:r w:rsidRPr="00D5041F">
              <w:rPr>
                <w:rFonts w:asciiTheme="minorHAnsi" w:hAnsiTheme="minorHAnsi" w:cstheme="minorHAnsi"/>
                <w:i/>
                <w:sz w:val="22"/>
                <w:szCs w:val="22"/>
              </w:rPr>
              <w:t>Décompte des bénéficiaires</w:t>
            </w:r>
          </w:p>
        </w:tc>
        <w:tc>
          <w:tcPr>
            <w:tcW w:w="661" w:type="pct"/>
            <w:vAlign w:val="center"/>
          </w:tcPr>
          <w:p w:rsidR="008E5DD3" w:rsidRPr="00D5041F" w:rsidRDefault="008E5DD3" w:rsidP="00D5041F">
            <w:pPr>
              <w:pStyle w:val="Sansinterligne"/>
              <w:rPr>
                <w:rFonts w:asciiTheme="minorHAnsi" w:hAnsiTheme="minorHAnsi" w:cstheme="minorHAnsi"/>
                <w:bCs/>
                <w:i/>
                <w:sz w:val="22"/>
                <w:szCs w:val="22"/>
              </w:rPr>
            </w:pPr>
            <w:r w:rsidRPr="00D5041F">
              <w:rPr>
                <w:rFonts w:asciiTheme="minorHAnsi" w:hAnsiTheme="minorHAnsi" w:cstheme="minorHAnsi"/>
                <w:bCs/>
                <w:i/>
                <w:sz w:val="22"/>
                <w:szCs w:val="22"/>
              </w:rPr>
              <w:t>Rapports de formation</w:t>
            </w:r>
          </w:p>
          <w:p w:rsidR="008E5DD3" w:rsidRPr="00D5041F" w:rsidRDefault="008E5DD3" w:rsidP="00D5041F">
            <w:pPr>
              <w:pStyle w:val="Sansinterligne"/>
              <w:rPr>
                <w:rFonts w:asciiTheme="minorHAnsi" w:hAnsiTheme="minorHAnsi" w:cstheme="minorHAnsi"/>
                <w:bCs/>
                <w:i/>
                <w:sz w:val="22"/>
                <w:szCs w:val="22"/>
              </w:rPr>
            </w:pPr>
            <w:r w:rsidRPr="00D5041F">
              <w:rPr>
                <w:rFonts w:asciiTheme="minorHAnsi" w:hAnsiTheme="minorHAnsi" w:cstheme="minorHAnsi"/>
                <w:bCs/>
                <w:i/>
                <w:sz w:val="22"/>
                <w:szCs w:val="22"/>
              </w:rPr>
              <w:t>Listes des participants</w:t>
            </w:r>
          </w:p>
        </w:tc>
        <w:tc>
          <w:tcPr>
            <w:tcW w:w="572" w:type="pct"/>
            <w:shd w:val="clear" w:color="auto" w:fill="auto"/>
            <w:noWrap/>
            <w:tcMar>
              <w:top w:w="15" w:type="dxa"/>
              <w:left w:w="15" w:type="dxa"/>
              <w:bottom w:w="0" w:type="dxa"/>
              <w:right w:w="15" w:type="dxa"/>
            </w:tcMar>
            <w:vAlign w:val="center"/>
          </w:tcPr>
          <w:p w:rsidR="008E5DD3" w:rsidRPr="00D5041F" w:rsidRDefault="008E5DD3" w:rsidP="00D5041F">
            <w:pPr>
              <w:pStyle w:val="Sansinterligne"/>
              <w:jc w:val="center"/>
              <w:rPr>
                <w:rFonts w:asciiTheme="minorHAnsi" w:hAnsiTheme="minorHAnsi" w:cstheme="minorHAnsi"/>
                <w:sz w:val="22"/>
                <w:szCs w:val="22"/>
              </w:rPr>
            </w:pPr>
            <w:r w:rsidRPr="00D5041F">
              <w:rPr>
                <w:rFonts w:asciiTheme="minorHAnsi" w:hAnsiTheme="minorHAnsi" w:cstheme="minorHAnsi"/>
                <w:sz w:val="22"/>
                <w:szCs w:val="22"/>
              </w:rPr>
              <w:t>93</w:t>
            </w:r>
          </w:p>
        </w:tc>
        <w:tc>
          <w:tcPr>
            <w:tcW w:w="608" w:type="pct"/>
            <w:vAlign w:val="center"/>
          </w:tcPr>
          <w:p w:rsidR="008E5DD3" w:rsidRPr="00D5041F" w:rsidRDefault="008E5DD3" w:rsidP="00D5041F">
            <w:pPr>
              <w:pStyle w:val="Sansinterligne"/>
              <w:jc w:val="center"/>
              <w:rPr>
                <w:rFonts w:asciiTheme="minorHAnsi" w:hAnsiTheme="minorHAnsi" w:cstheme="minorHAnsi"/>
                <w:sz w:val="22"/>
                <w:szCs w:val="22"/>
              </w:rPr>
            </w:pPr>
            <w:r w:rsidRPr="00D5041F">
              <w:rPr>
                <w:rFonts w:asciiTheme="minorHAnsi" w:hAnsiTheme="minorHAnsi" w:cstheme="minorHAnsi"/>
                <w:sz w:val="22"/>
                <w:szCs w:val="22"/>
              </w:rPr>
              <w:t>9</w:t>
            </w:r>
            <w:r w:rsidR="006805E8" w:rsidRPr="00D5041F">
              <w:rPr>
                <w:rFonts w:asciiTheme="minorHAnsi" w:hAnsiTheme="minorHAnsi" w:cstheme="minorHAnsi"/>
                <w:sz w:val="22"/>
                <w:szCs w:val="22"/>
              </w:rPr>
              <w:t>3</w:t>
            </w:r>
          </w:p>
        </w:tc>
        <w:tc>
          <w:tcPr>
            <w:tcW w:w="1051" w:type="pct"/>
            <w:vAlign w:val="center"/>
          </w:tcPr>
          <w:p w:rsidR="008E5DD3" w:rsidRPr="00D5041F" w:rsidRDefault="006805E8" w:rsidP="00D5041F">
            <w:pPr>
              <w:pStyle w:val="Sansinterligne"/>
              <w:rPr>
                <w:rFonts w:asciiTheme="minorHAnsi" w:hAnsiTheme="minorHAnsi" w:cstheme="minorHAnsi"/>
                <w:sz w:val="22"/>
                <w:szCs w:val="22"/>
              </w:rPr>
            </w:pPr>
            <w:r w:rsidRPr="00D5041F">
              <w:rPr>
                <w:rFonts w:asciiTheme="minorHAnsi" w:hAnsiTheme="minorHAnsi" w:cstheme="minorHAnsi"/>
                <w:sz w:val="22"/>
                <w:szCs w:val="22"/>
              </w:rPr>
              <w:t>Au total 93</w:t>
            </w:r>
            <w:r w:rsidR="008E5DD3" w:rsidRPr="00D5041F">
              <w:rPr>
                <w:rFonts w:asciiTheme="minorHAnsi" w:hAnsiTheme="minorHAnsi" w:cstheme="minorHAnsi"/>
                <w:sz w:val="22"/>
                <w:szCs w:val="22"/>
              </w:rPr>
              <w:t xml:space="preserve"> </w:t>
            </w:r>
            <w:r w:rsidRPr="00D5041F">
              <w:rPr>
                <w:rFonts w:asciiTheme="minorHAnsi" w:hAnsiTheme="minorHAnsi" w:cstheme="minorHAnsi"/>
                <w:sz w:val="22"/>
                <w:szCs w:val="22"/>
              </w:rPr>
              <w:t xml:space="preserve">agents techniques et </w:t>
            </w:r>
            <w:r w:rsidR="008E5DD3" w:rsidRPr="00D5041F">
              <w:rPr>
                <w:rFonts w:asciiTheme="minorHAnsi" w:hAnsiTheme="minorHAnsi" w:cstheme="minorHAnsi"/>
                <w:sz w:val="22"/>
                <w:szCs w:val="22"/>
              </w:rPr>
              <w:t>points focaux des 4 régions ont été formés par le CEMEA</w:t>
            </w:r>
            <w:r w:rsidR="00D5041F" w:rsidRPr="00D5041F">
              <w:rPr>
                <w:rFonts w:asciiTheme="minorHAnsi" w:hAnsiTheme="minorHAnsi" w:cstheme="minorHAnsi"/>
                <w:sz w:val="22"/>
                <w:szCs w:val="22"/>
              </w:rPr>
              <w:t>U</w:t>
            </w:r>
            <w:r w:rsidR="008E5DD3" w:rsidRPr="00D5041F">
              <w:rPr>
                <w:rFonts w:asciiTheme="minorHAnsi" w:hAnsiTheme="minorHAnsi" w:cstheme="minorHAnsi"/>
                <w:sz w:val="22"/>
                <w:szCs w:val="22"/>
              </w:rPr>
              <w:t xml:space="preserve"> </w:t>
            </w:r>
          </w:p>
        </w:tc>
      </w:tr>
      <w:tr w:rsidR="008E5DD3" w:rsidRPr="00D5041F" w:rsidTr="003A04BE">
        <w:trPr>
          <w:trHeight w:val="670"/>
          <w:jc w:val="center"/>
        </w:trPr>
        <w:tc>
          <w:tcPr>
            <w:tcW w:w="784" w:type="pct"/>
            <w:vMerge/>
            <w:shd w:val="clear" w:color="auto" w:fill="auto"/>
            <w:noWrap/>
            <w:tcMar>
              <w:top w:w="15" w:type="dxa"/>
              <w:left w:w="15" w:type="dxa"/>
              <w:bottom w:w="0" w:type="dxa"/>
              <w:right w:w="15" w:type="dxa"/>
            </w:tcMar>
            <w:vAlign w:val="center"/>
          </w:tcPr>
          <w:p w:rsidR="008E5DD3" w:rsidRPr="00D5041F" w:rsidRDefault="008E5DD3" w:rsidP="00D5041F">
            <w:pPr>
              <w:pStyle w:val="Sansinterligne"/>
              <w:rPr>
                <w:rFonts w:asciiTheme="minorHAnsi" w:hAnsiTheme="minorHAnsi" w:cstheme="minorHAnsi"/>
                <w:i/>
                <w:sz w:val="22"/>
                <w:szCs w:val="22"/>
              </w:rPr>
            </w:pPr>
          </w:p>
        </w:tc>
        <w:tc>
          <w:tcPr>
            <w:tcW w:w="785" w:type="pct"/>
            <w:vAlign w:val="center"/>
          </w:tcPr>
          <w:p w:rsidR="008E5DD3" w:rsidRPr="00D5041F" w:rsidRDefault="008E5DD3" w:rsidP="00D5041F">
            <w:pPr>
              <w:pStyle w:val="Sansinterligne"/>
              <w:rPr>
                <w:rFonts w:asciiTheme="minorHAnsi" w:hAnsiTheme="minorHAnsi" w:cstheme="minorHAnsi"/>
                <w:i/>
                <w:sz w:val="22"/>
                <w:szCs w:val="22"/>
              </w:rPr>
            </w:pPr>
            <w:r w:rsidRPr="00D5041F">
              <w:rPr>
                <w:rFonts w:asciiTheme="minorHAnsi" w:hAnsiTheme="minorHAnsi" w:cstheme="minorHAnsi"/>
                <w:i/>
                <w:sz w:val="22"/>
                <w:szCs w:val="22"/>
              </w:rPr>
              <w:t>Nombre d’élus et autres agents communaux bénéficiaires d’assistance technique</w:t>
            </w:r>
          </w:p>
        </w:tc>
        <w:tc>
          <w:tcPr>
            <w:tcW w:w="539" w:type="pct"/>
            <w:vAlign w:val="center"/>
          </w:tcPr>
          <w:p w:rsidR="008E5DD3" w:rsidRPr="00D5041F" w:rsidRDefault="008E5DD3" w:rsidP="00D5041F">
            <w:pPr>
              <w:pStyle w:val="Sansinterligne"/>
              <w:rPr>
                <w:rFonts w:asciiTheme="minorHAnsi" w:hAnsiTheme="minorHAnsi" w:cstheme="minorHAnsi"/>
                <w:i/>
                <w:sz w:val="22"/>
                <w:szCs w:val="22"/>
              </w:rPr>
            </w:pPr>
            <w:r w:rsidRPr="00D5041F">
              <w:rPr>
                <w:rFonts w:asciiTheme="minorHAnsi" w:hAnsiTheme="minorHAnsi" w:cstheme="minorHAnsi"/>
                <w:i/>
                <w:sz w:val="22"/>
                <w:szCs w:val="22"/>
              </w:rPr>
              <w:t>Décompte des bénéficiaires</w:t>
            </w:r>
          </w:p>
        </w:tc>
        <w:tc>
          <w:tcPr>
            <w:tcW w:w="661" w:type="pct"/>
            <w:vAlign w:val="center"/>
          </w:tcPr>
          <w:p w:rsidR="008E5DD3" w:rsidRPr="00D5041F" w:rsidRDefault="008E5DD3" w:rsidP="00D5041F">
            <w:pPr>
              <w:pStyle w:val="Sansinterligne"/>
              <w:rPr>
                <w:rFonts w:asciiTheme="minorHAnsi" w:hAnsiTheme="minorHAnsi" w:cstheme="minorHAnsi"/>
                <w:bCs/>
                <w:i/>
                <w:sz w:val="22"/>
                <w:szCs w:val="22"/>
              </w:rPr>
            </w:pPr>
            <w:r w:rsidRPr="00D5041F">
              <w:rPr>
                <w:rFonts w:asciiTheme="minorHAnsi" w:hAnsiTheme="minorHAnsi" w:cstheme="minorHAnsi"/>
                <w:bCs/>
                <w:i/>
                <w:sz w:val="22"/>
                <w:szCs w:val="22"/>
              </w:rPr>
              <w:t>Rapports des activités d’assistance technique</w:t>
            </w:r>
          </w:p>
          <w:p w:rsidR="008E5DD3" w:rsidRPr="00D5041F" w:rsidRDefault="008E5DD3" w:rsidP="00D5041F">
            <w:pPr>
              <w:pStyle w:val="Sansinterligne"/>
              <w:rPr>
                <w:rFonts w:asciiTheme="minorHAnsi" w:hAnsiTheme="minorHAnsi" w:cstheme="minorHAnsi"/>
                <w:bCs/>
                <w:i/>
                <w:sz w:val="22"/>
                <w:szCs w:val="22"/>
              </w:rPr>
            </w:pPr>
            <w:r w:rsidRPr="00D5041F">
              <w:rPr>
                <w:rFonts w:asciiTheme="minorHAnsi" w:hAnsiTheme="minorHAnsi" w:cstheme="minorHAnsi"/>
                <w:bCs/>
                <w:i/>
                <w:sz w:val="22"/>
                <w:szCs w:val="22"/>
              </w:rPr>
              <w:t>Listes des participants</w:t>
            </w:r>
          </w:p>
        </w:tc>
        <w:tc>
          <w:tcPr>
            <w:tcW w:w="572" w:type="pct"/>
            <w:shd w:val="clear" w:color="auto" w:fill="auto"/>
            <w:noWrap/>
            <w:tcMar>
              <w:top w:w="15" w:type="dxa"/>
              <w:left w:w="15" w:type="dxa"/>
              <w:bottom w:w="0" w:type="dxa"/>
              <w:right w:w="15" w:type="dxa"/>
            </w:tcMar>
            <w:vAlign w:val="center"/>
          </w:tcPr>
          <w:p w:rsidR="008E5DD3" w:rsidRPr="00D5041F" w:rsidRDefault="008E5DD3" w:rsidP="00D5041F">
            <w:pPr>
              <w:pStyle w:val="Sansinterligne"/>
              <w:jc w:val="center"/>
              <w:rPr>
                <w:rFonts w:asciiTheme="minorHAnsi" w:hAnsiTheme="minorHAnsi" w:cstheme="minorHAnsi"/>
                <w:sz w:val="22"/>
                <w:szCs w:val="22"/>
              </w:rPr>
            </w:pPr>
            <w:r w:rsidRPr="00D5041F">
              <w:rPr>
                <w:rFonts w:asciiTheme="minorHAnsi" w:hAnsiTheme="minorHAnsi" w:cstheme="minorHAnsi"/>
                <w:sz w:val="22"/>
                <w:szCs w:val="22"/>
              </w:rPr>
              <w:t>1860</w:t>
            </w:r>
          </w:p>
        </w:tc>
        <w:tc>
          <w:tcPr>
            <w:tcW w:w="608" w:type="pct"/>
            <w:vAlign w:val="center"/>
          </w:tcPr>
          <w:p w:rsidR="008E5DD3" w:rsidRPr="00D5041F" w:rsidRDefault="008E5DD3" w:rsidP="00D5041F">
            <w:pPr>
              <w:pStyle w:val="Sansinterligne"/>
              <w:jc w:val="center"/>
              <w:rPr>
                <w:rFonts w:asciiTheme="minorHAnsi" w:hAnsiTheme="minorHAnsi" w:cstheme="minorHAnsi"/>
                <w:sz w:val="22"/>
                <w:szCs w:val="22"/>
              </w:rPr>
            </w:pPr>
            <w:r w:rsidRPr="00D5041F">
              <w:rPr>
                <w:rFonts w:asciiTheme="minorHAnsi" w:hAnsiTheme="minorHAnsi" w:cstheme="minorHAnsi"/>
                <w:sz w:val="22"/>
                <w:szCs w:val="22"/>
              </w:rPr>
              <w:t>6199</w:t>
            </w:r>
          </w:p>
        </w:tc>
        <w:tc>
          <w:tcPr>
            <w:tcW w:w="1051" w:type="pct"/>
            <w:vAlign w:val="center"/>
          </w:tcPr>
          <w:p w:rsidR="008E5DD3" w:rsidRPr="00D5041F" w:rsidRDefault="008E5DD3" w:rsidP="00D5041F">
            <w:pPr>
              <w:pStyle w:val="Sansinterligne"/>
              <w:rPr>
                <w:rFonts w:asciiTheme="minorHAnsi" w:hAnsiTheme="minorHAnsi" w:cstheme="minorHAnsi"/>
                <w:sz w:val="22"/>
                <w:szCs w:val="22"/>
              </w:rPr>
            </w:pPr>
            <w:r w:rsidRPr="00D5041F">
              <w:rPr>
                <w:rFonts w:asciiTheme="minorHAnsi" w:hAnsiTheme="minorHAnsi" w:cstheme="minorHAnsi"/>
                <w:sz w:val="22"/>
                <w:szCs w:val="22"/>
              </w:rPr>
              <w:t xml:space="preserve">4 014 en 2020 et 2185 </w:t>
            </w:r>
            <w:r w:rsidR="00D5041F" w:rsidRPr="00D5041F">
              <w:rPr>
                <w:rFonts w:asciiTheme="minorHAnsi" w:hAnsiTheme="minorHAnsi" w:cstheme="minorHAnsi"/>
                <w:sz w:val="22"/>
                <w:szCs w:val="22"/>
              </w:rPr>
              <w:t>en</w:t>
            </w:r>
            <w:r w:rsidRPr="00D5041F">
              <w:rPr>
                <w:rFonts w:asciiTheme="minorHAnsi" w:hAnsiTheme="minorHAnsi" w:cstheme="minorHAnsi"/>
                <w:sz w:val="22"/>
                <w:szCs w:val="22"/>
              </w:rPr>
              <w:t xml:space="preserve"> 2021</w:t>
            </w:r>
          </w:p>
        </w:tc>
      </w:tr>
      <w:tr w:rsidR="008E5DD3" w:rsidRPr="00D5041F" w:rsidTr="003A04BE">
        <w:trPr>
          <w:trHeight w:val="670"/>
          <w:jc w:val="center"/>
        </w:trPr>
        <w:tc>
          <w:tcPr>
            <w:tcW w:w="784" w:type="pct"/>
            <w:vMerge w:val="restart"/>
            <w:shd w:val="clear" w:color="auto" w:fill="auto"/>
            <w:noWrap/>
            <w:tcMar>
              <w:top w:w="15" w:type="dxa"/>
              <w:left w:w="15" w:type="dxa"/>
              <w:bottom w:w="0" w:type="dxa"/>
              <w:right w:w="15" w:type="dxa"/>
            </w:tcMar>
            <w:vAlign w:val="center"/>
          </w:tcPr>
          <w:p w:rsidR="008E5DD3" w:rsidRPr="00D5041F" w:rsidRDefault="008E5DD3" w:rsidP="00D5041F">
            <w:pPr>
              <w:pStyle w:val="Sansinterligne"/>
              <w:rPr>
                <w:rFonts w:asciiTheme="minorHAnsi" w:hAnsiTheme="minorHAnsi" w:cstheme="minorHAnsi"/>
                <w:sz w:val="22"/>
                <w:szCs w:val="22"/>
              </w:rPr>
            </w:pPr>
            <w:r w:rsidRPr="00D5041F">
              <w:rPr>
                <w:rFonts w:asciiTheme="minorHAnsi" w:hAnsiTheme="minorHAnsi" w:cstheme="minorHAnsi"/>
                <w:i/>
                <w:sz w:val="22"/>
                <w:szCs w:val="22"/>
              </w:rPr>
              <w:t>Produit P3: La Maîtrise d'Ouvrage Communale en matière d'AEPHA est effective dans les Communes cibles et les leçons apprises sont capitalisées et valorisées</w:t>
            </w:r>
          </w:p>
        </w:tc>
        <w:tc>
          <w:tcPr>
            <w:tcW w:w="785" w:type="pct"/>
            <w:vAlign w:val="center"/>
          </w:tcPr>
          <w:p w:rsidR="008E5DD3" w:rsidRPr="00D5041F" w:rsidRDefault="008E5DD3" w:rsidP="00D5041F">
            <w:pPr>
              <w:pStyle w:val="Sansinterligne"/>
              <w:rPr>
                <w:rFonts w:asciiTheme="minorHAnsi" w:hAnsiTheme="minorHAnsi" w:cstheme="minorHAnsi"/>
                <w:sz w:val="22"/>
                <w:szCs w:val="22"/>
              </w:rPr>
            </w:pPr>
            <w:r w:rsidRPr="00D5041F">
              <w:rPr>
                <w:rFonts w:asciiTheme="minorHAnsi" w:hAnsiTheme="minorHAnsi" w:cstheme="minorHAnsi"/>
                <w:i/>
                <w:sz w:val="22"/>
                <w:szCs w:val="22"/>
              </w:rPr>
              <w:t>Nombre de communes assurant la maîtrise d’ouvrage communale de façon adéquate selon les prescriptions du MEA</w:t>
            </w:r>
          </w:p>
        </w:tc>
        <w:tc>
          <w:tcPr>
            <w:tcW w:w="539" w:type="pct"/>
            <w:vAlign w:val="center"/>
          </w:tcPr>
          <w:p w:rsidR="008E5DD3" w:rsidRPr="00D5041F" w:rsidRDefault="008E5DD3" w:rsidP="00D5041F">
            <w:pPr>
              <w:pStyle w:val="Sansinterligne"/>
              <w:rPr>
                <w:rFonts w:asciiTheme="minorHAnsi" w:hAnsiTheme="minorHAnsi" w:cstheme="minorHAnsi"/>
                <w:i/>
                <w:sz w:val="22"/>
                <w:szCs w:val="22"/>
              </w:rPr>
            </w:pPr>
            <w:r w:rsidRPr="00D5041F">
              <w:rPr>
                <w:rFonts w:asciiTheme="minorHAnsi" w:hAnsiTheme="minorHAnsi" w:cstheme="minorHAnsi"/>
                <w:i/>
                <w:sz w:val="22"/>
                <w:szCs w:val="22"/>
              </w:rPr>
              <w:t>Décompte des communes disposant d’un protocole AMOC + disposant d’un PTAB AEPHA pour l’année N (en cours) + ayant tenu au moins une rencontre de supervision des AUE au cours de l’année N + ayant produit un rapport de performance pour l’année N-1</w:t>
            </w:r>
          </w:p>
        </w:tc>
        <w:tc>
          <w:tcPr>
            <w:tcW w:w="661" w:type="pct"/>
            <w:vAlign w:val="center"/>
          </w:tcPr>
          <w:p w:rsidR="008E5DD3" w:rsidRPr="00D5041F" w:rsidRDefault="008E5DD3" w:rsidP="00D5041F">
            <w:pPr>
              <w:pStyle w:val="Sansinterligne"/>
              <w:rPr>
                <w:rFonts w:asciiTheme="minorHAnsi" w:hAnsiTheme="minorHAnsi" w:cstheme="minorHAnsi"/>
                <w:bCs/>
                <w:i/>
                <w:sz w:val="22"/>
                <w:szCs w:val="22"/>
              </w:rPr>
            </w:pPr>
            <w:r w:rsidRPr="00D5041F">
              <w:rPr>
                <w:rFonts w:asciiTheme="minorHAnsi" w:hAnsiTheme="minorHAnsi" w:cstheme="minorHAnsi"/>
                <w:bCs/>
                <w:i/>
                <w:sz w:val="22"/>
                <w:szCs w:val="22"/>
              </w:rPr>
              <w:t>Protocoles AMOC</w:t>
            </w:r>
          </w:p>
          <w:p w:rsidR="008E5DD3" w:rsidRPr="00D5041F" w:rsidRDefault="008E5DD3" w:rsidP="00D5041F">
            <w:pPr>
              <w:pStyle w:val="Sansinterligne"/>
              <w:rPr>
                <w:rFonts w:asciiTheme="minorHAnsi" w:hAnsiTheme="minorHAnsi" w:cstheme="minorHAnsi"/>
                <w:bCs/>
                <w:i/>
                <w:sz w:val="22"/>
                <w:szCs w:val="22"/>
              </w:rPr>
            </w:pPr>
            <w:r w:rsidRPr="00D5041F">
              <w:rPr>
                <w:rFonts w:asciiTheme="minorHAnsi" w:hAnsiTheme="minorHAnsi" w:cstheme="minorHAnsi"/>
                <w:bCs/>
                <w:i/>
                <w:sz w:val="22"/>
                <w:szCs w:val="22"/>
              </w:rPr>
              <w:t>PTAB communaux</w:t>
            </w:r>
          </w:p>
          <w:p w:rsidR="008E5DD3" w:rsidRPr="00D5041F" w:rsidRDefault="008E5DD3" w:rsidP="00D5041F">
            <w:pPr>
              <w:pStyle w:val="Sansinterligne"/>
              <w:rPr>
                <w:rFonts w:asciiTheme="minorHAnsi" w:hAnsiTheme="minorHAnsi" w:cstheme="minorHAnsi"/>
                <w:bCs/>
                <w:i/>
                <w:sz w:val="22"/>
                <w:szCs w:val="22"/>
              </w:rPr>
            </w:pPr>
            <w:r w:rsidRPr="00D5041F">
              <w:rPr>
                <w:rFonts w:asciiTheme="minorHAnsi" w:hAnsiTheme="minorHAnsi" w:cstheme="minorHAnsi"/>
                <w:bCs/>
                <w:i/>
                <w:sz w:val="22"/>
                <w:szCs w:val="22"/>
              </w:rPr>
              <w:t>CR de rencontres communales de supervision des AUE</w:t>
            </w:r>
          </w:p>
          <w:p w:rsidR="008E5DD3" w:rsidRPr="00D5041F" w:rsidRDefault="008E5DD3" w:rsidP="00D5041F">
            <w:pPr>
              <w:pStyle w:val="Sansinterligne"/>
              <w:rPr>
                <w:rFonts w:asciiTheme="minorHAnsi" w:hAnsiTheme="minorHAnsi" w:cstheme="minorHAnsi"/>
                <w:bCs/>
                <w:i/>
                <w:sz w:val="22"/>
                <w:szCs w:val="22"/>
              </w:rPr>
            </w:pPr>
            <w:r w:rsidRPr="00D5041F">
              <w:rPr>
                <w:rFonts w:asciiTheme="minorHAnsi" w:hAnsiTheme="minorHAnsi" w:cstheme="minorHAnsi"/>
                <w:bCs/>
                <w:i/>
                <w:sz w:val="22"/>
                <w:szCs w:val="22"/>
              </w:rPr>
              <w:t>Rapports communaux annuels de performances AEPHA</w:t>
            </w:r>
          </w:p>
        </w:tc>
        <w:tc>
          <w:tcPr>
            <w:tcW w:w="572" w:type="pct"/>
            <w:shd w:val="clear" w:color="auto" w:fill="auto"/>
            <w:noWrap/>
            <w:tcMar>
              <w:top w:w="15" w:type="dxa"/>
              <w:left w:w="15" w:type="dxa"/>
              <w:bottom w:w="0" w:type="dxa"/>
              <w:right w:w="15" w:type="dxa"/>
            </w:tcMar>
            <w:vAlign w:val="center"/>
          </w:tcPr>
          <w:p w:rsidR="008E5DD3" w:rsidRPr="00D5041F" w:rsidRDefault="008E5DD3" w:rsidP="00D5041F">
            <w:pPr>
              <w:pStyle w:val="Sansinterligne"/>
              <w:jc w:val="center"/>
              <w:rPr>
                <w:rFonts w:asciiTheme="minorHAnsi" w:hAnsiTheme="minorHAnsi" w:cstheme="minorHAnsi"/>
                <w:sz w:val="22"/>
                <w:szCs w:val="22"/>
              </w:rPr>
            </w:pPr>
            <w:r w:rsidRPr="00D5041F">
              <w:rPr>
                <w:rFonts w:asciiTheme="minorHAnsi" w:hAnsiTheme="minorHAnsi" w:cstheme="minorHAnsi"/>
                <w:sz w:val="22"/>
                <w:szCs w:val="22"/>
              </w:rPr>
              <w:t>93</w:t>
            </w:r>
          </w:p>
        </w:tc>
        <w:tc>
          <w:tcPr>
            <w:tcW w:w="608" w:type="pct"/>
            <w:vAlign w:val="center"/>
          </w:tcPr>
          <w:p w:rsidR="008E5DD3" w:rsidRPr="00D5041F" w:rsidRDefault="008E5DD3" w:rsidP="00D5041F">
            <w:pPr>
              <w:pStyle w:val="Sansinterligne"/>
              <w:jc w:val="center"/>
              <w:rPr>
                <w:rFonts w:asciiTheme="minorHAnsi" w:hAnsiTheme="minorHAnsi" w:cstheme="minorHAnsi"/>
                <w:sz w:val="22"/>
                <w:szCs w:val="22"/>
              </w:rPr>
            </w:pPr>
            <w:r w:rsidRPr="00D5041F">
              <w:rPr>
                <w:rFonts w:asciiTheme="minorHAnsi" w:hAnsiTheme="minorHAnsi" w:cstheme="minorHAnsi"/>
                <w:sz w:val="22"/>
                <w:szCs w:val="22"/>
              </w:rPr>
              <w:t>9</w:t>
            </w:r>
            <w:r w:rsidR="006805E8" w:rsidRPr="00D5041F">
              <w:rPr>
                <w:rFonts w:asciiTheme="minorHAnsi" w:hAnsiTheme="minorHAnsi" w:cstheme="minorHAnsi"/>
                <w:sz w:val="22"/>
                <w:szCs w:val="22"/>
              </w:rPr>
              <w:t>3</w:t>
            </w:r>
          </w:p>
        </w:tc>
        <w:tc>
          <w:tcPr>
            <w:tcW w:w="1051" w:type="pct"/>
            <w:vAlign w:val="center"/>
          </w:tcPr>
          <w:p w:rsidR="008E5DD3" w:rsidRPr="00D5041F" w:rsidRDefault="008E5DD3" w:rsidP="00D5041F">
            <w:pPr>
              <w:pStyle w:val="Sansinterligne"/>
              <w:rPr>
                <w:rFonts w:asciiTheme="minorHAnsi" w:hAnsiTheme="minorHAnsi" w:cstheme="minorHAnsi"/>
                <w:sz w:val="22"/>
                <w:szCs w:val="22"/>
              </w:rPr>
            </w:pPr>
            <w:r w:rsidRPr="00D5041F">
              <w:rPr>
                <w:rFonts w:asciiTheme="minorHAnsi" w:hAnsiTheme="minorHAnsi" w:cstheme="minorHAnsi"/>
                <w:sz w:val="22"/>
                <w:szCs w:val="22"/>
              </w:rPr>
              <w:t xml:space="preserve">Les 93 communes ont élaboré, avec l’accompagnement </w:t>
            </w:r>
            <w:r w:rsidR="00D5041F" w:rsidRPr="00D5041F">
              <w:rPr>
                <w:rFonts w:asciiTheme="minorHAnsi" w:hAnsiTheme="minorHAnsi" w:cstheme="minorHAnsi"/>
                <w:sz w:val="22"/>
                <w:szCs w:val="22"/>
              </w:rPr>
              <w:t>du projet</w:t>
            </w:r>
            <w:r w:rsidRPr="00D5041F">
              <w:rPr>
                <w:rFonts w:asciiTheme="minorHAnsi" w:hAnsiTheme="minorHAnsi" w:cstheme="minorHAnsi"/>
                <w:sz w:val="22"/>
                <w:szCs w:val="22"/>
              </w:rPr>
              <w:t xml:space="preserve">, leurs rapports de situation de référence et leur PTAB 2022. </w:t>
            </w:r>
          </w:p>
          <w:p w:rsidR="008E5DD3" w:rsidRPr="00D5041F" w:rsidRDefault="008E5DD3" w:rsidP="00D5041F">
            <w:pPr>
              <w:pStyle w:val="Sansinterligne"/>
              <w:rPr>
                <w:rFonts w:asciiTheme="minorHAnsi" w:hAnsiTheme="minorHAnsi" w:cstheme="minorHAnsi"/>
                <w:sz w:val="22"/>
                <w:szCs w:val="22"/>
              </w:rPr>
            </w:pPr>
            <w:r w:rsidRPr="00D5041F">
              <w:rPr>
                <w:rFonts w:asciiTheme="minorHAnsi" w:hAnsiTheme="minorHAnsi" w:cstheme="minorHAnsi"/>
                <w:sz w:val="22"/>
                <w:szCs w:val="22"/>
              </w:rPr>
              <w:t>La mise en œuvre de PTAB 2022 de 24 communes a fait l’objet de suivi.</w:t>
            </w:r>
          </w:p>
        </w:tc>
      </w:tr>
      <w:tr w:rsidR="008E5DD3" w:rsidRPr="00D5041F" w:rsidTr="003A04BE">
        <w:trPr>
          <w:trHeight w:val="524"/>
          <w:jc w:val="center"/>
        </w:trPr>
        <w:tc>
          <w:tcPr>
            <w:tcW w:w="784" w:type="pct"/>
            <w:vMerge/>
            <w:shd w:val="clear" w:color="auto" w:fill="auto"/>
            <w:noWrap/>
            <w:tcMar>
              <w:top w:w="15" w:type="dxa"/>
              <w:left w:w="15" w:type="dxa"/>
              <w:bottom w:w="0" w:type="dxa"/>
              <w:right w:w="15" w:type="dxa"/>
            </w:tcMar>
            <w:vAlign w:val="center"/>
          </w:tcPr>
          <w:p w:rsidR="008E5DD3" w:rsidRPr="00D5041F" w:rsidRDefault="008E5DD3" w:rsidP="00D5041F">
            <w:pPr>
              <w:pStyle w:val="Sansinterligne"/>
              <w:rPr>
                <w:rFonts w:asciiTheme="minorHAnsi" w:hAnsiTheme="minorHAnsi" w:cstheme="minorHAnsi"/>
                <w:i/>
                <w:sz w:val="22"/>
                <w:szCs w:val="22"/>
              </w:rPr>
            </w:pPr>
          </w:p>
        </w:tc>
        <w:tc>
          <w:tcPr>
            <w:tcW w:w="785" w:type="pct"/>
            <w:vAlign w:val="center"/>
          </w:tcPr>
          <w:p w:rsidR="008E5DD3" w:rsidRPr="00D5041F" w:rsidRDefault="008E5DD3" w:rsidP="00D5041F">
            <w:pPr>
              <w:pStyle w:val="Sansinterligne"/>
              <w:rPr>
                <w:rFonts w:asciiTheme="minorHAnsi" w:hAnsiTheme="minorHAnsi" w:cstheme="minorHAnsi"/>
                <w:i/>
                <w:sz w:val="22"/>
                <w:szCs w:val="22"/>
              </w:rPr>
            </w:pPr>
            <w:r w:rsidRPr="00D5041F">
              <w:rPr>
                <w:rFonts w:asciiTheme="minorHAnsi" w:hAnsiTheme="minorHAnsi" w:cstheme="minorHAnsi"/>
                <w:i/>
                <w:sz w:val="22"/>
                <w:szCs w:val="22"/>
              </w:rPr>
              <w:t>Nombre de rencontres annuelles de cadres régionaux de dialogue stratégique et de redevabilité organisées pour le suivi des protocoles AMOC</w:t>
            </w:r>
          </w:p>
        </w:tc>
        <w:tc>
          <w:tcPr>
            <w:tcW w:w="539" w:type="pct"/>
            <w:vAlign w:val="center"/>
          </w:tcPr>
          <w:p w:rsidR="008E5DD3" w:rsidRPr="00D5041F" w:rsidRDefault="008E5DD3" w:rsidP="00D5041F">
            <w:pPr>
              <w:pStyle w:val="Sansinterligne"/>
              <w:rPr>
                <w:rFonts w:asciiTheme="minorHAnsi" w:hAnsiTheme="minorHAnsi" w:cstheme="minorHAnsi"/>
                <w:i/>
                <w:sz w:val="22"/>
                <w:szCs w:val="22"/>
              </w:rPr>
            </w:pPr>
            <w:r w:rsidRPr="00D5041F">
              <w:rPr>
                <w:rFonts w:asciiTheme="minorHAnsi" w:hAnsiTheme="minorHAnsi" w:cstheme="minorHAnsi"/>
                <w:i/>
                <w:sz w:val="22"/>
                <w:szCs w:val="22"/>
              </w:rPr>
              <w:t>Décompte des rencontres</w:t>
            </w:r>
          </w:p>
        </w:tc>
        <w:tc>
          <w:tcPr>
            <w:tcW w:w="661" w:type="pct"/>
            <w:vAlign w:val="center"/>
          </w:tcPr>
          <w:p w:rsidR="008E5DD3" w:rsidRPr="00D5041F" w:rsidRDefault="008E5DD3" w:rsidP="00D5041F">
            <w:pPr>
              <w:pStyle w:val="Sansinterligne"/>
              <w:rPr>
                <w:rFonts w:asciiTheme="minorHAnsi" w:hAnsiTheme="minorHAnsi" w:cstheme="minorHAnsi"/>
                <w:bCs/>
                <w:i/>
                <w:sz w:val="22"/>
                <w:szCs w:val="22"/>
              </w:rPr>
            </w:pPr>
            <w:r w:rsidRPr="00D5041F">
              <w:rPr>
                <w:rFonts w:asciiTheme="minorHAnsi" w:hAnsiTheme="minorHAnsi" w:cstheme="minorHAnsi"/>
                <w:bCs/>
                <w:i/>
                <w:sz w:val="22"/>
                <w:szCs w:val="22"/>
              </w:rPr>
              <w:t>Rapports des rencontres</w:t>
            </w:r>
          </w:p>
        </w:tc>
        <w:tc>
          <w:tcPr>
            <w:tcW w:w="572" w:type="pct"/>
            <w:shd w:val="clear" w:color="auto" w:fill="auto"/>
            <w:noWrap/>
            <w:tcMar>
              <w:top w:w="15" w:type="dxa"/>
              <w:left w:w="15" w:type="dxa"/>
              <w:bottom w:w="0" w:type="dxa"/>
              <w:right w:w="15" w:type="dxa"/>
            </w:tcMar>
            <w:vAlign w:val="center"/>
          </w:tcPr>
          <w:p w:rsidR="008E5DD3" w:rsidRPr="00D5041F" w:rsidRDefault="008E5DD3" w:rsidP="00D5041F">
            <w:pPr>
              <w:pStyle w:val="Sansinterligne"/>
              <w:jc w:val="center"/>
              <w:rPr>
                <w:rFonts w:asciiTheme="minorHAnsi" w:hAnsiTheme="minorHAnsi" w:cstheme="minorHAnsi"/>
                <w:i/>
                <w:sz w:val="22"/>
                <w:szCs w:val="22"/>
              </w:rPr>
            </w:pPr>
            <w:r w:rsidRPr="00D5041F">
              <w:rPr>
                <w:rFonts w:asciiTheme="minorHAnsi" w:hAnsiTheme="minorHAnsi" w:cstheme="minorHAnsi"/>
                <w:i/>
                <w:sz w:val="22"/>
                <w:szCs w:val="22"/>
              </w:rPr>
              <w:t>8</w:t>
            </w:r>
          </w:p>
        </w:tc>
        <w:tc>
          <w:tcPr>
            <w:tcW w:w="608" w:type="pct"/>
            <w:vAlign w:val="center"/>
          </w:tcPr>
          <w:p w:rsidR="008E5DD3" w:rsidRPr="00D5041F" w:rsidRDefault="008E5DD3" w:rsidP="00D5041F">
            <w:pPr>
              <w:pStyle w:val="Sansinterligne"/>
              <w:jc w:val="center"/>
              <w:rPr>
                <w:rFonts w:asciiTheme="minorHAnsi" w:hAnsiTheme="minorHAnsi" w:cstheme="minorHAnsi"/>
                <w:i/>
                <w:sz w:val="22"/>
                <w:szCs w:val="22"/>
                <w:highlight w:val="yellow"/>
              </w:rPr>
            </w:pPr>
            <w:r w:rsidRPr="00D5041F">
              <w:rPr>
                <w:rFonts w:asciiTheme="minorHAnsi" w:hAnsiTheme="minorHAnsi" w:cstheme="minorHAnsi"/>
                <w:i/>
                <w:sz w:val="22"/>
                <w:szCs w:val="22"/>
              </w:rPr>
              <w:t>4</w:t>
            </w:r>
          </w:p>
        </w:tc>
        <w:tc>
          <w:tcPr>
            <w:tcW w:w="1051" w:type="pct"/>
            <w:vAlign w:val="center"/>
          </w:tcPr>
          <w:p w:rsidR="008E5DD3" w:rsidRPr="00D5041F" w:rsidRDefault="00D5041F" w:rsidP="00D5041F">
            <w:pPr>
              <w:pStyle w:val="Sansinterligne"/>
              <w:rPr>
                <w:rFonts w:asciiTheme="minorHAnsi" w:hAnsiTheme="minorHAnsi" w:cstheme="minorHAnsi"/>
                <w:i/>
                <w:sz w:val="22"/>
                <w:szCs w:val="22"/>
                <w:highlight w:val="yellow"/>
              </w:rPr>
            </w:pPr>
            <w:r w:rsidRPr="00D5041F">
              <w:rPr>
                <w:rFonts w:asciiTheme="minorHAnsi" w:hAnsiTheme="minorHAnsi" w:cstheme="minorHAnsi"/>
                <w:i/>
                <w:sz w:val="22"/>
                <w:szCs w:val="22"/>
              </w:rPr>
              <w:t xml:space="preserve">Réalisé </w:t>
            </w:r>
            <w:r>
              <w:rPr>
                <w:rFonts w:asciiTheme="minorHAnsi" w:hAnsiTheme="minorHAnsi" w:cstheme="minorHAnsi"/>
                <w:i/>
                <w:sz w:val="22"/>
                <w:szCs w:val="22"/>
              </w:rPr>
              <w:t>seulement en 2022 dans les 4 régions sur une prévision initiale de 2 années.</w:t>
            </w:r>
          </w:p>
        </w:tc>
      </w:tr>
      <w:tr w:rsidR="008E5DD3" w:rsidRPr="00D5041F" w:rsidTr="003A04BE">
        <w:trPr>
          <w:trHeight w:val="670"/>
          <w:jc w:val="center"/>
        </w:trPr>
        <w:tc>
          <w:tcPr>
            <w:tcW w:w="784" w:type="pct"/>
            <w:vMerge/>
            <w:shd w:val="clear" w:color="auto" w:fill="auto"/>
            <w:noWrap/>
            <w:tcMar>
              <w:top w:w="15" w:type="dxa"/>
              <w:left w:w="15" w:type="dxa"/>
              <w:bottom w:w="0" w:type="dxa"/>
              <w:right w:w="15" w:type="dxa"/>
            </w:tcMar>
            <w:vAlign w:val="center"/>
          </w:tcPr>
          <w:p w:rsidR="008E5DD3" w:rsidRPr="00D5041F" w:rsidRDefault="008E5DD3" w:rsidP="00D5041F">
            <w:pPr>
              <w:pStyle w:val="Sansinterligne"/>
              <w:rPr>
                <w:rFonts w:asciiTheme="minorHAnsi" w:hAnsiTheme="minorHAnsi" w:cstheme="minorHAnsi"/>
                <w:i/>
                <w:sz w:val="22"/>
                <w:szCs w:val="22"/>
              </w:rPr>
            </w:pPr>
          </w:p>
        </w:tc>
        <w:tc>
          <w:tcPr>
            <w:tcW w:w="785" w:type="pct"/>
            <w:vAlign w:val="center"/>
          </w:tcPr>
          <w:p w:rsidR="008E5DD3" w:rsidRPr="00D5041F" w:rsidRDefault="008E5DD3" w:rsidP="00D5041F">
            <w:pPr>
              <w:pStyle w:val="Sansinterligne"/>
              <w:rPr>
                <w:rFonts w:asciiTheme="minorHAnsi" w:hAnsiTheme="minorHAnsi" w:cstheme="minorHAnsi"/>
                <w:i/>
                <w:sz w:val="22"/>
                <w:szCs w:val="22"/>
              </w:rPr>
            </w:pPr>
            <w:r w:rsidRPr="00D5041F">
              <w:rPr>
                <w:rFonts w:asciiTheme="minorHAnsi" w:hAnsiTheme="minorHAnsi" w:cstheme="minorHAnsi"/>
                <w:i/>
                <w:sz w:val="22"/>
                <w:szCs w:val="22"/>
              </w:rPr>
              <w:t>Nombre de Communes dotées de plans d’investissements à l’horizon 2030 à travers les Plans régionaux ou les Plans stratégiques communaux AEPA</w:t>
            </w:r>
          </w:p>
        </w:tc>
        <w:tc>
          <w:tcPr>
            <w:tcW w:w="539" w:type="pct"/>
            <w:vAlign w:val="center"/>
          </w:tcPr>
          <w:p w:rsidR="008E5DD3" w:rsidRPr="00D5041F" w:rsidRDefault="008E5DD3" w:rsidP="00D5041F">
            <w:pPr>
              <w:pStyle w:val="Sansinterligne"/>
              <w:rPr>
                <w:rFonts w:asciiTheme="minorHAnsi" w:hAnsiTheme="minorHAnsi" w:cstheme="minorHAnsi"/>
                <w:i/>
                <w:sz w:val="22"/>
                <w:szCs w:val="22"/>
              </w:rPr>
            </w:pPr>
            <w:r w:rsidRPr="00D5041F">
              <w:rPr>
                <w:rFonts w:asciiTheme="minorHAnsi" w:hAnsiTheme="minorHAnsi" w:cstheme="minorHAnsi"/>
                <w:i/>
                <w:sz w:val="22"/>
                <w:szCs w:val="22"/>
              </w:rPr>
              <w:t>Décompte des communes bénéficiaires</w:t>
            </w:r>
          </w:p>
        </w:tc>
        <w:tc>
          <w:tcPr>
            <w:tcW w:w="661" w:type="pct"/>
            <w:vAlign w:val="center"/>
          </w:tcPr>
          <w:p w:rsidR="008E5DD3" w:rsidRPr="00D5041F" w:rsidRDefault="008E5DD3" w:rsidP="00D5041F">
            <w:pPr>
              <w:pStyle w:val="Sansinterligne"/>
              <w:rPr>
                <w:rFonts w:asciiTheme="minorHAnsi" w:hAnsiTheme="minorHAnsi" w:cstheme="minorHAnsi"/>
                <w:bCs/>
                <w:i/>
                <w:sz w:val="22"/>
                <w:szCs w:val="22"/>
              </w:rPr>
            </w:pPr>
            <w:r w:rsidRPr="00D5041F">
              <w:rPr>
                <w:rFonts w:asciiTheme="minorHAnsi" w:hAnsiTheme="minorHAnsi" w:cstheme="minorHAnsi"/>
                <w:bCs/>
                <w:i/>
                <w:sz w:val="22"/>
                <w:szCs w:val="22"/>
              </w:rPr>
              <w:t>Plans régionaux AEPHA 2030</w:t>
            </w:r>
          </w:p>
          <w:p w:rsidR="008E5DD3" w:rsidRPr="00D5041F" w:rsidRDefault="008E5DD3" w:rsidP="00D5041F">
            <w:pPr>
              <w:pStyle w:val="Sansinterligne"/>
              <w:rPr>
                <w:rFonts w:asciiTheme="minorHAnsi" w:hAnsiTheme="minorHAnsi" w:cstheme="minorHAnsi"/>
                <w:bCs/>
                <w:i/>
                <w:sz w:val="22"/>
                <w:szCs w:val="22"/>
              </w:rPr>
            </w:pPr>
            <w:r w:rsidRPr="00D5041F">
              <w:rPr>
                <w:rFonts w:asciiTheme="minorHAnsi" w:hAnsiTheme="minorHAnsi" w:cstheme="minorHAnsi"/>
                <w:bCs/>
                <w:i/>
                <w:sz w:val="22"/>
                <w:szCs w:val="22"/>
              </w:rPr>
              <w:t>Plans stratégiques communaux AEPHA 2030</w:t>
            </w:r>
          </w:p>
        </w:tc>
        <w:tc>
          <w:tcPr>
            <w:tcW w:w="572" w:type="pct"/>
            <w:shd w:val="clear" w:color="auto" w:fill="auto"/>
            <w:noWrap/>
            <w:tcMar>
              <w:top w:w="15" w:type="dxa"/>
              <w:left w:w="15" w:type="dxa"/>
              <w:bottom w:w="0" w:type="dxa"/>
              <w:right w:w="15" w:type="dxa"/>
            </w:tcMar>
            <w:vAlign w:val="center"/>
          </w:tcPr>
          <w:p w:rsidR="008E5DD3" w:rsidRPr="00D5041F" w:rsidRDefault="008E5DD3" w:rsidP="00D5041F">
            <w:pPr>
              <w:pStyle w:val="Sansinterligne"/>
              <w:jc w:val="center"/>
              <w:rPr>
                <w:rFonts w:asciiTheme="minorHAnsi" w:hAnsiTheme="minorHAnsi" w:cstheme="minorHAnsi"/>
                <w:i/>
                <w:sz w:val="22"/>
                <w:szCs w:val="22"/>
              </w:rPr>
            </w:pPr>
            <w:r w:rsidRPr="00D5041F">
              <w:rPr>
                <w:rFonts w:asciiTheme="minorHAnsi" w:hAnsiTheme="minorHAnsi" w:cstheme="minorHAnsi"/>
                <w:i/>
                <w:sz w:val="22"/>
                <w:szCs w:val="22"/>
              </w:rPr>
              <w:t>40</w:t>
            </w:r>
          </w:p>
        </w:tc>
        <w:tc>
          <w:tcPr>
            <w:tcW w:w="608" w:type="pct"/>
            <w:vAlign w:val="center"/>
          </w:tcPr>
          <w:p w:rsidR="008E5DD3" w:rsidRPr="00D5041F" w:rsidRDefault="008E5DD3" w:rsidP="00D5041F">
            <w:pPr>
              <w:pStyle w:val="Sansinterligne"/>
              <w:jc w:val="center"/>
              <w:rPr>
                <w:rFonts w:asciiTheme="minorHAnsi" w:hAnsiTheme="minorHAnsi" w:cstheme="minorHAnsi"/>
                <w:i/>
                <w:sz w:val="22"/>
                <w:szCs w:val="22"/>
              </w:rPr>
            </w:pPr>
            <w:r w:rsidRPr="00D5041F">
              <w:rPr>
                <w:rFonts w:asciiTheme="minorHAnsi" w:hAnsiTheme="minorHAnsi" w:cstheme="minorHAnsi"/>
                <w:i/>
                <w:sz w:val="22"/>
                <w:szCs w:val="22"/>
              </w:rPr>
              <w:t>87</w:t>
            </w:r>
          </w:p>
        </w:tc>
        <w:tc>
          <w:tcPr>
            <w:tcW w:w="1051" w:type="pct"/>
            <w:vAlign w:val="center"/>
          </w:tcPr>
          <w:p w:rsidR="008E5DD3" w:rsidRPr="00D5041F" w:rsidRDefault="008E5DD3" w:rsidP="00D5041F">
            <w:pPr>
              <w:pStyle w:val="Sansinterligne"/>
              <w:rPr>
                <w:rFonts w:asciiTheme="minorHAnsi" w:hAnsiTheme="minorHAnsi" w:cstheme="minorHAnsi"/>
                <w:i/>
                <w:sz w:val="22"/>
                <w:szCs w:val="22"/>
              </w:rPr>
            </w:pPr>
            <w:r w:rsidRPr="00D5041F">
              <w:rPr>
                <w:rFonts w:asciiTheme="minorHAnsi" w:hAnsiTheme="minorHAnsi" w:cstheme="minorHAnsi"/>
                <w:i/>
                <w:sz w:val="22"/>
                <w:szCs w:val="22"/>
              </w:rPr>
              <w:t xml:space="preserve"> 5 plans stratégiques communaux</w:t>
            </w:r>
            <w:r w:rsidR="00D5041F">
              <w:rPr>
                <w:rFonts w:asciiTheme="minorHAnsi" w:hAnsiTheme="minorHAnsi" w:cstheme="minorHAnsi"/>
                <w:i/>
                <w:sz w:val="22"/>
                <w:szCs w:val="22"/>
              </w:rPr>
              <w:t xml:space="preserve"> AEPA</w:t>
            </w:r>
            <w:r w:rsidRPr="00D5041F">
              <w:rPr>
                <w:rFonts w:asciiTheme="minorHAnsi" w:hAnsiTheme="minorHAnsi" w:cstheme="minorHAnsi"/>
                <w:i/>
                <w:sz w:val="22"/>
                <w:szCs w:val="22"/>
              </w:rPr>
              <w:t xml:space="preserve"> et 3 programmes régionaux AEP ont été élaborés, validés et adoptés par les autorités concernées</w:t>
            </w:r>
            <w:r w:rsidR="00D5041F">
              <w:rPr>
                <w:rFonts w:asciiTheme="minorHAnsi" w:hAnsiTheme="minorHAnsi" w:cstheme="minorHAnsi"/>
                <w:i/>
                <w:sz w:val="22"/>
                <w:szCs w:val="22"/>
              </w:rPr>
              <w:t xml:space="preserve"> couvrant au total 87 communes.</w:t>
            </w:r>
          </w:p>
        </w:tc>
      </w:tr>
      <w:tr w:rsidR="008E5DD3" w:rsidRPr="00D5041F" w:rsidTr="003A04BE">
        <w:trPr>
          <w:trHeight w:val="670"/>
          <w:jc w:val="center"/>
        </w:trPr>
        <w:tc>
          <w:tcPr>
            <w:tcW w:w="784" w:type="pct"/>
            <w:vMerge/>
            <w:shd w:val="clear" w:color="auto" w:fill="auto"/>
            <w:noWrap/>
            <w:tcMar>
              <w:top w:w="15" w:type="dxa"/>
              <w:left w:w="15" w:type="dxa"/>
              <w:bottom w:w="0" w:type="dxa"/>
              <w:right w:w="15" w:type="dxa"/>
            </w:tcMar>
            <w:vAlign w:val="center"/>
          </w:tcPr>
          <w:p w:rsidR="008E5DD3" w:rsidRPr="00D5041F" w:rsidRDefault="008E5DD3" w:rsidP="00D5041F">
            <w:pPr>
              <w:pStyle w:val="Sansinterligne"/>
              <w:rPr>
                <w:rFonts w:asciiTheme="minorHAnsi" w:hAnsiTheme="minorHAnsi" w:cstheme="minorHAnsi"/>
                <w:i/>
                <w:sz w:val="22"/>
                <w:szCs w:val="22"/>
              </w:rPr>
            </w:pPr>
          </w:p>
        </w:tc>
        <w:tc>
          <w:tcPr>
            <w:tcW w:w="785" w:type="pct"/>
            <w:vAlign w:val="center"/>
          </w:tcPr>
          <w:p w:rsidR="008E5DD3" w:rsidRPr="00D5041F" w:rsidRDefault="008E5DD3" w:rsidP="00D5041F">
            <w:pPr>
              <w:pStyle w:val="Sansinterligne"/>
              <w:rPr>
                <w:rFonts w:asciiTheme="minorHAnsi" w:hAnsiTheme="minorHAnsi" w:cstheme="minorHAnsi"/>
                <w:i/>
                <w:sz w:val="22"/>
                <w:szCs w:val="22"/>
              </w:rPr>
            </w:pPr>
            <w:r w:rsidRPr="00D5041F">
              <w:rPr>
                <w:rFonts w:asciiTheme="minorHAnsi" w:hAnsiTheme="minorHAnsi" w:cstheme="minorHAnsi"/>
                <w:i/>
                <w:sz w:val="22"/>
                <w:szCs w:val="22"/>
              </w:rPr>
              <w:t>Nombre d’AEPS faisant l’objet de suivi technique et financier sur la plateforme en ligne</w:t>
            </w:r>
          </w:p>
        </w:tc>
        <w:tc>
          <w:tcPr>
            <w:tcW w:w="539" w:type="pct"/>
            <w:vAlign w:val="center"/>
          </w:tcPr>
          <w:p w:rsidR="008E5DD3" w:rsidRPr="00D5041F" w:rsidRDefault="008E5DD3" w:rsidP="00D5041F">
            <w:pPr>
              <w:pStyle w:val="Sansinterligne"/>
              <w:rPr>
                <w:rFonts w:asciiTheme="minorHAnsi" w:hAnsiTheme="minorHAnsi" w:cstheme="minorHAnsi"/>
                <w:i/>
                <w:sz w:val="22"/>
                <w:szCs w:val="22"/>
              </w:rPr>
            </w:pPr>
            <w:r w:rsidRPr="00D5041F">
              <w:rPr>
                <w:rFonts w:asciiTheme="minorHAnsi" w:hAnsiTheme="minorHAnsi" w:cstheme="minorHAnsi"/>
                <w:i/>
                <w:sz w:val="22"/>
                <w:szCs w:val="22"/>
              </w:rPr>
              <w:t>Décompte des AEPS couvertes</w:t>
            </w:r>
          </w:p>
        </w:tc>
        <w:tc>
          <w:tcPr>
            <w:tcW w:w="661" w:type="pct"/>
            <w:vAlign w:val="center"/>
          </w:tcPr>
          <w:p w:rsidR="008E5DD3" w:rsidRPr="00D5041F" w:rsidRDefault="008E5DD3" w:rsidP="00D5041F">
            <w:pPr>
              <w:pStyle w:val="Sansinterligne"/>
              <w:rPr>
                <w:rFonts w:asciiTheme="minorHAnsi" w:hAnsiTheme="minorHAnsi" w:cstheme="minorHAnsi"/>
                <w:bCs/>
                <w:i/>
                <w:sz w:val="22"/>
                <w:szCs w:val="22"/>
              </w:rPr>
            </w:pPr>
            <w:r w:rsidRPr="00D5041F">
              <w:rPr>
                <w:rFonts w:asciiTheme="minorHAnsi" w:hAnsiTheme="minorHAnsi" w:cstheme="minorHAnsi"/>
                <w:bCs/>
                <w:i/>
                <w:sz w:val="22"/>
                <w:szCs w:val="22"/>
              </w:rPr>
              <w:t>Plateforme numérique de suivi technique et financier des AEPS</w:t>
            </w:r>
          </w:p>
        </w:tc>
        <w:tc>
          <w:tcPr>
            <w:tcW w:w="572" w:type="pct"/>
            <w:shd w:val="clear" w:color="auto" w:fill="auto"/>
            <w:noWrap/>
            <w:tcMar>
              <w:top w:w="15" w:type="dxa"/>
              <w:left w:w="15" w:type="dxa"/>
              <w:bottom w:w="0" w:type="dxa"/>
              <w:right w:w="15" w:type="dxa"/>
            </w:tcMar>
            <w:vAlign w:val="center"/>
          </w:tcPr>
          <w:p w:rsidR="008E5DD3" w:rsidRPr="00D5041F" w:rsidRDefault="008E5DD3" w:rsidP="00D5041F">
            <w:pPr>
              <w:pStyle w:val="Sansinterligne"/>
              <w:jc w:val="center"/>
              <w:rPr>
                <w:rFonts w:asciiTheme="minorHAnsi" w:hAnsiTheme="minorHAnsi" w:cstheme="minorHAnsi"/>
                <w:i/>
                <w:sz w:val="22"/>
                <w:szCs w:val="22"/>
              </w:rPr>
            </w:pPr>
            <w:r w:rsidRPr="00D5041F">
              <w:rPr>
                <w:rFonts w:asciiTheme="minorHAnsi" w:hAnsiTheme="minorHAnsi" w:cstheme="minorHAnsi"/>
                <w:i/>
                <w:sz w:val="22"/>
                <w:szCs w:val="22"/>
              </w:rPr>
              <w:t>139</w:t>
            </w:r>
          </w:p>
        </w:tc>
        <w:tc>
          <w:tcPr>
            <w:tcW w:w="608" w:type="pct"/>
            <w:vAlign w:val="center"/>
          </w:tcPr>
          <w:p w:rsidR="008E5DD3" w:rsidRPr="00D5041F" w:rsidRDefault="008E5DD3" w:rsidP="00D5041F">
            <w:pPr>
              <w:pStyle w:val="Sansinterligne"/>
              <w:jc w:val="center"/>
              <w:rPr>
                <w:rFonts w:asciiTheme="minorHAnsi" w:hAnsiTheme="minorHAnsi" w:cstheme="minorHAnsi"/>
                <w:i/>
                <w:sz w:val="22"/>
                <w:szCs w:val="22"/>
              </w:rPr>
            </w:pPr>
            <w:r w:rsidRPr="00D5041F">
              <w:rPr>
                <w:rFonts w:asciiTheme="minorHAnsi" w:hAnsiTheme="minorHAnsi" w:cstheme="minorHAnsi"/>
                <w:i/>
                <w:sz w:val="22"/>
                <w:szCs w:val="22"/>
              </w:rPr>
              <w:t>161</w:t>
            </w:r>
          </w:p>
        </w:tc>
        <w:tc>
          <w:tcPr>
            <w:tcW w:w="1051" w:type="pct"/>
            <w:vAlign w:val="center"/>
          </w:tcPr>
          <w:p w:rsidR="008E5DD3" w:rsidRPr="00D5041F" w:rsidRDefault="00D5041F" w:rsidP="00D5041F">
            <w:pPr>
              <w:pStyle w:val="Sansinterligne"/>
              <w:rPr>
                <w:rFonts w:asciiTheme="minorHAnsi" w:hAnsiTheme="minorHAnsi" w:cstheme="minorHAnsi"/>
                <w:i/>
                <w:sz w:val="22"/>
                <w:szCs w:val="22"/>
              </w:rPr>
            </w:pPr>
            <w:r>
              <w:rPr>
                <w:rFonts w:asciiTheme="minorHAnsi" w:hAnsiTheme="minorHAnsi" w:cstheme="minorHAnsi"/>
                <w:i/>
                <w:sz w:val="22"/>
                <w:szCs w:val="22"/>
              </w:rPr>
              <w:t>Les AEPS gérés en affermage font l’objet de suivi technique et financier grâce au nouvel outil avec l’appui de</w:t>
            </w:r>
            <w:r w:rsidR="008E5DD3" w:rsidRPr="00D5041F">
              <w:rPr>
                <w:rFonts w:asciiTheme="minorHAnsi" w:hAnsiTheme="minorHAnsi" w:cstheme="minorHAnsi"/>
                <w:i/>
                <w:sz w:val="22"/>
                <w:szCs w:val="22"/>
              </w:rPr>
              <w:t xml:space="preserve"> la DGEP,</w:t>
            </w:r>
            <w:r>
              <w:rPr>
                <w:rFonts w:asciiTheme="minorHAnsi" w:hAnsiTheme="minorHAnsi" w:cstheme="minorHAnsi"/>
                <w:i/>
                <w:sz w:val="22"/>
                <w:szCs w:val="22"/>
              </w:rPr>
              <w:t xml:space="preserve"> la</w:t>
            </w:r>
            <w:r w:rsidR="008E5DD3" w:rsidRPr="00D5041F">
              <w:rPr>
                <w:rFonts w:asciiTheme="minorHAnsi" w:hAnsiTheme="minorHAnsi" w:cstheme="minorHAnsi"/>
                <w:i/>
                <w:sz w:val="22"/>
                <w:szCs w:val="22"/>
              </w:rPr>
              <w:t xml:space="preserve"> DGESS</w:t>
            </w:r>
            <w:r>
              <w:rPr>
                <w:rFonts w:asciiTheme="minorHAnsi" w:hAnsiTheme="minorHAnsi" w:cstheme="minorHAnsi"/>
                <w:i/>
                <w:sz w:val="22"/>
                <w:szCs w:val="22"/>
              </w:rPr>
              <w:t>, la</w:t>
            </w:r>
            <w:r w:rsidR="008E5DD3" w:rsidRPr="00D5041F">
              <w:rPr>
                <w:rFonts w:asciiTheme="minorHAnsi" w:hAnsiTheme="minorHAnsi" w:cstheme="minorHAnsi"/>
                <w:i/>
                <w:sz w:val="22"/>
                <w:szCs w:val="22"/>
              </w:rPr>
              <w:t xml:space="preserve"> DPSE</w:t>
            </w:r>
            <w:r>
              <w:rPr>
                <w:rFonts w:asciiTheme="minorHAnsi" w:hAnsiTheme="minorHAnsi" w:cstheme="minorHAnsi"/>
                <w:i/>
                <w:sz w:val="22"/>
                <w:szCs w:val="22"/>
              </w:rPr>
              <w:t xml:space="preserve"> et l’ONEA.</w:t>
            </w:r>
          </w:p>
        </w:tc>
      </w:tr>
      <w:tr w:rsidR="008E5DD3" w:rsidRPr="00D5041F" w:rsidTr="003A04BE">
        <w:trPr>
          <w:trHeight w:val="1852"/>
          <w:jc w:val="center"/>
        </w:trPr>
        <w:tc>
          <w:tcPr>
            <w:tcW w:w="784" w:type="pct"/>
            <w:vMerge/>
            <w:shd w:val="clear" w:color="auto" w:fill="auto"/>
            <w:noWrap/>
            <w:tcMar>
              <w:top w:w="15" w:type="dxa"/>
              <w:left w:w="15" w:type="dxa"/>
              <w:bottom w:w="0" w:type="dxa"/>
              <w:right w:w="15" w:type="dxa"/>
            </w:tcMar>
            <w:vAlign w:val="center"/>
          </w:tcPr>
          <w:p w:rsidR="008E5DD3" w:rsidRPr="00D5041F" w:rsidRDefault="008E5DD3" w:rsidP="00D5041F">
            <w:pPr>
              <w:pStyle w:val="Sansinterligne"/>
              <w:rPr>
                <w:rFonts w:asciiTheme="minorHAnsi" w:hAnsiTheme="minorHAnsi" w:cstheme="minorHAnsi"/>
                <w:i/>
                <w:sz w:val="22"/>
                <w:szCs w:val="22"/>
              </w:rPr>
            </w:pPr>
          </w:p>
        </w:tc>
        <w:tc>
          <w:tcPr>
            <w:tcW w:w="785" w:type="pct"/>
            <w:vAlign w:val="center"/>
          </w:tcPr>
          <w:p w:rsidR="008E5DD3" w:rsidRPr="00D5041F" w:rsidRDefault="008E5DD3" w:rsidP="00D5041F">
            <w:pPr>
              <w:pStyle w:val="Sansinterligne"/>
              <w:rPr>
                <w:rFonts w:asciiTheme="minorHAnsi" w:hAnsiTheme="minorHAnsi" w:cstheme="minorHAnsi"/>
                <w:i/>
                <w:sz w:val="22"/>
                <w:szCs w:val="22"/>
              </w:rPr>
            </w:pPr>
            <w:r w:rsidRPr="00D5041F">
              <w:rPr>
                <w:rFonts w:asciiTheme="minorHAnsi" w:hAnsiTheme="minorHAnsi" w:cstheme="minorHAnsi"/>
                <w:i/>
                <w:sz w:val="22"/>
                <w:szCs w:val="22"/>
              </w:rPr>
              <w:t>Nombre de rencontres semestrielles régionales de concertation sur les performances des AEPS</w:t>
            </w:r>
          </w:p>
        </w:tc>
        <w:tc>
          <w:tcPr>
            <w:tcW w:w="539" w:type="pct"/>
            <w:vAlign w:val="center"/>
          </w:tcPr>
          <w:p w:rsidR="008E5DD3" w:rsidRPr="00D5041F" w:rsidRDefault="008E5DD3" w:rsidP="00D5041F">
            <w:pPr>
              <w:pStyle w:val="Sansinterligne"/>
              <w:rPr>
                <w:rFonts w:asciiTheme="minorHAnsi" w:hAnsiTheme="minorHAnsi" w:cstheme="minorHAnsi"/>
                <w:i/>
                <w:sz w:val="22"/>
                <w:szCs w:val="22"/>
              </w:rPr>
            </w:pPr>
            <w:r w:rsidRPr="00D5041F">
              <w:rPr>
                <w:rFonts w:asciiTheme="minorHAnsi" w:hAnsiTheme="minorHAnsi" w:cstheme="minorHAnsi"/>
                <w:i/>
                <w:sz w:val="22"/>
                <w:szCs w:val="22"/>
              </w:rPr>
              <w:t>Décompte des rencontres</w:t>
            </w:r>
          </w:p>
        </w:tc>
        <w:tc>
          <w:tcPr>
            <w:tcW w:w="661" w:type="pct"/>
            <w:vAlign w:val="center"/>
          </w:tcPr>
          <w:p w:rsidR="008E5DD3" w:rsidRPr="00D5041F" w:rsidRDefault="008E5DD3" w:rsidP="00D5041F">
            <w:pPr>
              <w:pStyle w:val="Sansinterligne"/>
              <w:rPr>
                <w:rFonts w:asciiTheme="minorHAnsi" w:hAnsiTheme="minorHAnsi" w:cstheme="minorHAnsi"/>
                <w:bCs/>
                <w:i/>
                <w:sz w:val="22"/>
                <w:szCs w:val="22"/>
              </w:rPr>
            </w:pPr>
            <w:r w:rsidRPr="00D5041F">
              <w:rPr>
                <w:rFonts w:asciiTheme="minorHAnsi" w:hAnsiTheme="minorHAnsi" w:cstheme="minorHAnsi"/>
                <w:bCs/>
                <w:i/>
                <w:sz w:val="22"/>
                <w:szCs w:val="22"/>
              </w:rPr>
              <w:t>Rapports des rencontres</w:t>
            </w:r>
          </w:p>
        </w:tc>
        <w:tc>
          <w:tcPr>
            <w:tcW w:w="572" w:type="pct"/>
            <w:shd w:val="clear" w:color="auto" w:fill="auto"/>
            <w:noWrap/>
            <w:tcMar>
              <w:top w:w="15" w:type="dxa"/>
              <w:left w:w="15" w:type="dxa"/>
              <w:bottom w:w="0" w:type="dxa"/>
              <w:right w:w="15" w:type="dxa"/>
            </w:tcMar>
            <w:vAlign w:val="center"/>
          </w:tcPr>
          <w:p w:rsidR="008E5DD3" w:rsidRPr="00D5041F" w:rsidRDefault="008E5DD3" w:rsidP="00D5041F">
            <w:pPr>
              <w:pStyle w:val="Sansinterligne"/>
              <w:jc w:val="center"/>
              <w:rPr>
                <w:rFonts w:asciiTheme="minorHAnsi" w:hAnsiTheme="minorHAnsi" w:cstheme="minorHAnsi"/>
                <w:i/>
                <w:sz w:val="22"/>
                <w:szCs w:val="22"/>
              </w:rPr>
            </w:pPr>
            <w:r w:rsidRPr="00D5041F">
              <w:rPr>
                <w:rFonts w:asciiTheme="minorHAnsi" w:hAnsiTheme="minorHAnsi" w:cstheme="minorHAnsi"/>
                <w:i/>
                <w:sz w:val="22"/>
                <w:szCs w:val="22"/>
              </w:rPr>
              <w:t>8</w:t>
            </w:r>
          </w:p>
        </w:tc>
        <w:tc>
          <w:tcPr>
            <w:tcW w:w="608" w:type="pct"/>
            <w:vAlign w:val="center"/>
          </w:tcPr>
          <w:p w:rsidR="008E5DD3" w:rsidRPr="00D5041F" w:rsidRDefault="008E5DD3" w:rsidP="00D5041F">
            <w:pPr>
              <w:pStyle w:val="Sansinterligne"/>
              <w:jc w:val="center"/>
              <w:rPr>
                <w:rFonts w:asciiTheme="minorHAnsi" w:hAnsiTheme="minorHAnsi" w:cstheme="minorHAnsi"/>
                <w:i/>
                <w:sz w:val="22"/>
                <w:szCs w:val="22"/>
              </w:rPr>
            </w:pPr>
            <w:r w:rsidRPr="00D5041F">
              <w:rPr>
                <w:rFonts w:asciiTheme="minorHAnsi" w:hAnsiTheme="minorHAnsi" w:cstheme="minorHAnsi"/>
                <w:i/>
                <w:sz w:val="22"/>
                <w:szCs w:val="22"/>
              </w:rPr>
              <w:t>4</w:t>
            </w:r>
          </w:p>
        </w:tc>
        <w:tc>
          <w:tcPr>
            <w:tcW w:w="1051" w:type="pct"/>
            <w:vAlign w:val="center"/>
          </w:tcPr>
          <w:p w:rsidR="008E5DD3" w:rsidRPr="00D5041F" w:rsidRDefault="00173BD8" w:rsidP="00D5041F">
            <w:pPr>
              <w:pStyle w:val="Sansinterligne"/>
              <w:rPr>
                <w:rFonts w:asciiTheme="minorHAnsi" w:hAnsiTheme="minorHAnsi" w:cstheme="minorHAnsi"/>
                <w:i/>
                <w:sz w:val="22"/>
                <w:szCs w:val="22"/>
              </w:rPr>
            </w:pPr>
            <w:r w:rsidRPr="00D5041F">
              <w:rPr>
                <w:rFonts w:asciiTheme="minorHAnsi" w:hAnsiTheme="minorHAnsi" w:cstheme="minorHAnsi"/>
                <w:i/>
                <w:sz w:val="22"/>
                <w:szCs w:val="22"/>
              </w:rPr>
              <w:t xml:space="preserve">Réalisé </w:t>
            </w:r>
            <w:r>
              <w:rPr>
                <w:rFonts w:asciiTheme="minorHAnsi" w:hAnsiTheme="minorHAnsi" w:cstheme="minorHAnsi"/>
                <w:i/>
                <w:sz w:val="22"/>
                <w:szCs w:val="22"/>
              </w:rPr>
              <w:t>seulement en 2022 dans les 4 régions sur une prévision initiale de 2 années.</w:t>
            </w:r>
          </w:p>
        </w:tc>
      </w:tr>
      <w:tr w:rsidR="008E5DD3" w:rsidRPr="00D5041F" w:rsidTr="003A04BE">
        <w:trPr>
          <w:trHeight w:val="670"/>
          <w:jc w:val="center"/>
        </w:trPr>
        <w:tc>
          <w:tcPr>
            <w:tcW w:w="784" w:type="pct"/>
            <w:vMerge/>
            <w:shd w:val="clear" w:color="auto" w:fill="auto"/>
            <w:noWrap/>
            <w:tcMar>
              <w:top w:w="15" w:type="dxa"/>
              <w:left w:w="15" w:type="dxa"/>
              <w:bottom w:w="0" w:type="dxa"/>
              <w:right w:w="15" w:type="dxa"/>
            </w:tcMar>
            <w:vAlign w:val="center"/>
          </w:tcPr>
          <w:p w:rsidR="008E5DD3" w:rsidRPr="00D5041F" w:rsidRDefault="008E5DD3" w:rsidP="00D5041F">
            <w:pPr>
              <w:pStyle w:val="Sansinterligne"/>
              <w:rPr>
                <w:rFonts w:asciiTheme="minorHAnsi" w:hAnsiTheme="minorHAnsi" w:cstheme="minorHAnsi"/>
                <w:i/>
                <w:sz w:val="22"/>
                <w:szCs w:val="22"/>
              </w:rPr>
            </w:pPr>
          </w:p>
        </w:tc>
        <w:tc>
          <w:tcPr>
            <w:tcW w:w="785" w:type="pct"/>
            <w:vAlign w:val="center"/>
          </w:tcPr>
          <w:p w:rsidR="008E5DD3" w:rsidRPr="00D5041F" w:rsidRDefault="008E5DD3" w:rsidP="00D5041F">
            <w:pPr>
              <w:pStyle w:val="Sansinterligne"/>
              <w:rPr>
                <w:rFonts w:asciiTheme="minorHAnsi" w:hAnsiTheme="minorHAnsi" w:cstheme="minorHAnsi"/>
                <w:i/>
                <w:sz w:val="22"/>
                <w:szCs w:val="22"/>
              </w:rPr>
            </w:pPr>
            <w:r w:rsidRPr="00D5041F">
              <w:rPr>
                <w:rFonts w:asciiTheme="minorHAnsi" w:hAnsiTheme="minorHAnsi" w:cstheme="minorHAnsi"/>
                <w:i/>
                <w:sz w:val="22"/>
                <w:szCs w:val="22"/>
              </w:rPr>
              <w:t>Nombre de rencontres nationales annuelles de concertations sur les performances des AEPS</w:t>
            </w:r>
          </w:p>
        </w:tc>
        <w:tc>
          <w:tcPr>
            <w:tcW w:w="539" w:type="pct"/>
            <w:vAlign w:val="center"/>
          </w:tcPr>
          <w:p w:rsidR="008E5DD3" w:rsidRPr="00D5041F" w:rsidRDefault="008E5DD3" w:rsidP="00D5041F">
            <w:pPr>
              <w:pStyle w:val="Sansinterligne"/>
              <w:rPr>
                <w:rFonts w:asciiTheme="minorHAnsi" w:hAnsiTheme="minorHAnsi" w:cstheme="minorHAnsi"/>
                <w:i/>
                <w:sz w:val="22"/>
                <w:szCs w:val="22"/>
              </w:rPr>
            </w:pPr>
            <w:r w:rsidRPr="00D5041F">
              <w:rPr>
                <w:rFonts w:asciiTheme="minorHAnsi" w:hAnsiTheme="minorHAnsi" w:cstheme="minorHAnsi"/>
                <w:i/>
                <w:sz w:val="22"/>
                <w:szCs w:val="22"/>
              </w:rPr>
              <w:t>Décompte des rencontres</w:t>
            </w:r>
          </w:p>
        </w:tc>
        <w:tc>
          <w:tcPr>
            <w:tcW w:w="661" w:type="pct"/>
            <w:vAlign w:val="center"/>
          </w:tcPr>
          <w:p w:rsidR="008E5DD3" w:rsidRPr="00D5041F" w:rsidRDefault="008E5DD3" w:rsidP="00D5041F">
            <w:pPr>
              <w:pStyle w:val="Sansinterligne"/>
              <w:rPr>
                <w:rFonts w:asciiTheme="minorHAnsi" w:hAnsiTheme="minorHAnsi" w:cstheme="minorHAnsi"/>
                <w:bCs/>
                <w:i/>
                <w:sz w:val="22"/>
                <w:szCs w:val="22"/>
              </w:rPr>
            </w:pPr>
            <w:r w:rsidRPr="00D5041F">
              <w:rPr>
                <w:rFonts w:asciiTheme="minorHAnsi" w:hAnsiTheme="minorHAnsi" w:cstheme="minorHAnsi"/>
                <w:bCs/>
                <w:i/>
                <w:sz w:val="22"/>
                <w:szCs w:val="22"/>
              </w:rPr>
              <w:t>Rapports des rencontres</w:t>
            </w:r>
          </w:p>
        </w:tc>
        <w:tc>
          <w:tcPr>
            <w:tcW w:w="572" w:type="pct"/>
            <w:shd w:val="clear" w:color="auto" w:fill="auto"/>
            <w:noWrap/>
            <w:tcMar>
              <w:top w:w="15" w:type="dxa"/>
              <w:left w:w="15" w:type="dxa"/>
              <w:bottom w:w="0" w:type="dxa"/>
              <w:right w:w="15" w:type="dxa"/>
            </w:tcMar>
            <w:vAlign w:val="center"/>
          </w:tcPr>
          <w:p w:rsidR="008E5DD3" w:rsidRPr="00D5041F" w:rsidRDefault="008E5DD3" w:rsidP="00D5041F">
            <w:pPr>
              <w:pStyle w:val="Sansinterligne"/>
              <w:jc w:val="center"/>
              <w:rPr>
                <w:rFonts w:asciiTheme="minorHAnsi" w:hAnsiTheme="minorHAnsi" w:cstheme="minorHAnsi"/>
                <w:i/>
                <w:sz w:val="22"/>
                <w:szCs w:val="22"/>
              </w:rPr>
            </w:pPr>
            <w:r w:rsidRPr="00D5041F">
              <w:rPr>
                <w:rFonts w:asciiTheme="minorHAnsi" w:hAnsiTheme="minorHAnsi" w:cstheme="minorHAnsi"/>
                <w:i/>
                <w:sz w:val="22"/>
                <w:szCs w:val="22"/>
              </w:rPr>
              <w:t>2</w:t>
            </w:r>
          </w:p>
        </w:tc>
        <w:tc>
          <w:tcPr>
            <w:tcW w:w="608" w:type="pct"/>
            <w:vAlign w:val="center"/>
          </w:tcPr>
          <w:p w:rsidR="008E5DD3" w:rsidRPr="00D5041F" w:rsidRDefault="008E5DD3" w:rsidP="00D5041F">
            <w:pPr>
              <w:pStyle w:val="Sansinterligne"/>
              <w:jc w:val="center"/>
              <w:rPr>
                <w:rFonts w:asciiTheme="minorHAnsi" w:hAnsiTheme="minorHAnsi" w:cstheme="minorHAnsi"/>
                <w:i/>
                <w:sz w:val="22"/>
                <w:szCs w:val="22"/>
              </w:rPr>
            </w:pPr>
            <w:r w:rsidRPr="00D5041F">
              <w:rPr>
                <w:rFonts w:asciiTheme="minorHAnsi" w:hAnsiTheme="minorHAnsi" w:cstheme="minorHAnsi"/>
                <w:i/>
                <w:sz w:val="22"/>
                <w:szCs w:val="22"/>
              </w:rPr>
              <w:t>1</w:t>
            </w:r>
          </w:p>
        </w:tc>
        <w:tc>
          <w:tcPr>
            <w:tcW w:w="1051" w:type="pct"/>
            <w:vAlign w:val="center"/>
          </w:tcPr>
          <w:p w:rsidR="00173BD8" w:rsidRDefault="00173BD8" w:rsidP="00D5041F">
            <w:pPr>
              <w:pStyle w:val="Sansinterligne"/>
              <w:rPr>
                <w:rFonts w:asciiTheme="minorHAnsi" w:hAnsiTheme="minorHAnsi" w:cstheme="minorHAnsi"/>
                <w:i/>
                <w:sz w:val="22"/>
                <w:szCs w:val="22"/>
              </w:rPr>
            </w:pPr>
            <w:r w:rsidRPr="00D5041F">
              <w:rPr>
                <w:rFonts w:asciiTheme="minorHAnsi" w:hAnsiTheme="minorHAnsi" w:cstheme="minorHAnsi"/>
                <w:i/>
                <w:sz w:val="22"/>
                <w:szCs w:val="22"/>
              </w:rPr>
              <w:t xml:space="preserve">Atelier du 18 au 20 mai </w:t>
            </w:r>
            <w:r>
              <w:rPr>
                <w:rFonts w:asciiTheme="minorHAnsi" w:hAnsiTheme="minorHAnsi" w:cstheme="minorHAnsi"/>
                <w:i/>
                <w:sz w:val="22"/>
                <w:szCs w:val="22"/>
              </w:rPr>
              <w:t xml:space="preserve">2022 </w:t>
            </w:r>
            <w:r w:rsidRPr="00D5041F">
              <w:rPr>
                <w:rFonts w:asciiTheme="minorHAnsi" w:hAnsiTheme="minorHAnsi" w:cstheme="minorHAnsi"/>
                <w:i/>
                <w:sz w:val="22"/>
                <w:szCs w:val="22"/>
              </w:rPr>
              <w:t>à l’hôtel Silmandé</w:t>
            </w:r>
            <w:r>
              <w:rPr>
                <w:rFonts w:asciiTheme="minorHAnsi" w:hAnsiTheme="minorHAnsi" w:cstheme="minorHAnsi"/>
                <w:i/>
                <w:sz w:val="22"/>
                <w:szCs w:val="22"/>
              </w:rPr>
              <w:t>.</w:t>
            </w:r>
          </w:p>
          <w:p w:rsidR="008E5DD3" w:rsidRPr="00D5041F" w:rsidRDefault="00173BD8" w:rsidP="00D5041F">
            <w:pPr>
              <w:pStyle w:val="Sansinterligne"/>
              <w:rPr>
                <w:rFonts w:asciiTheme="minorHAnsi" w:hAnsiTheme="minorHAnsi" w:cstheme="minorHAnsi"/>
                <w:i/>
                <w:sz w:val="22"/>
                <w:szCs w:val="22"/>
              </w:rPr>
            </w:pPr>
            <w:r w:rsidRPr="00D5041F">
              <w:rPr>
                <w:rFonts w:asciiTheme="minorHAnsi" w:hAnsiTheme="minorHAnsi" w:cstheme="minorHAnsi"/>
                <w:i/>
                <w:sz w:val="22"/>
                <w:szCs w:val="22"/>
              </w:rPr>
              <w:t xml:space="preserve">Réalisé </w:t>
            </w:r>
            <w:r>
              <w:rPr>
                <w:rFonts w:asciiTheme="minorHAnsi" w:hAnsiTheme="minorHAnsi" w:cstheme="minorHAnsi"/>
                <w:i/>
                <w:sz w:val="22"/>
                <w:szCs w:val="22"/>
              </w:rPr>
              <w:t>seulement une année sur une prévision initiale de 2 années.</w:t>
            </w:r>
          </w:p>
        </w:tc>
      </w:tr>
    </w:tbl>
    <w:p w:rsidR="009E6F16" w:rsidRDefault="009E6F16" w:rsidP="00FB172A">
      <w:pPr>
        <w:spacing w:after="0" w:line="240" w:lineRule="auto"/>
        <w:jc w:val="both"/>
        <w:rPr>
          <w:rFonts w:ascii="Plantagenet Cherokee" w:hAnsi="Plantagenet Cherokee"/>
          <w:b/>
          <w:sz w:val="24"/>
          <w:szCs w:val="24"/>
        </w:rPr>
        <w:sectPr w:rsidR="009E6F16" w:rsidSect="009E6F16">
          <w:pgSz w:w="16838" w:h="11906" w:orient="landscape"/>
          <w:pgMar w:top="1417" w:right="1417" w:bottom="1274" w:left="1417" w:header="708" w:footer="708" w:gutter="0"/>
          <w:cols w:space="708"/>
          <w:docGrid w:linePitch="360"/>
        </w:sectPr>
      </w:pPr>
    </w:p>
    <w:p w:rsidR="00FB172A" w:rsidRPr="00B256C9" w:rsidRDefault="00FB172A" w:rsidP="00F1669F">
      <w:pPr>
        <w:pStyle w:val="Titre1"/>
      </w:pPr>
      <w:bookmarkStart w:id="14" w:name="_Toc77250128"/>
      <w:r w:rsidRPr="00B256C9">
        <w:t>II</w:t>
      </w:r>
      <w:r w:rsidR="00F1669F">
        <w:t>I</w:t>
      </w:r>
      <w:r w:rsidRPr="00B256C9">
        <w:t>. Objectifs de l’évaluation</w:t>
      </w:r>
      <w:bookmarkEnd w:id="14"/>
    </w:p>
    <w:p w:rsidR="00FB172A" w:rsidRPr="00B256C9" w:rsidRDefault="00F1669F" w:rsidP="00F1669F">
      <w:pPr>
        <w:pStyle w:val="Titre2"/>
      </w:pPr>
      <w:bookmarkStart w:id="15" w:name="_Toc77250129"/>
      <w:r>
        <w:t>3</w:t>
      </w:r>
      <w:r w:rsidR="00FB172A" w:rsidRPr="00B256C9">
        <w:t>.1 Objectif général</w:t>
      </w:r>
      <w:bookmarkEnd w:id="15"/>
      <w:r w:rsidR="00FB172A" w:rsidRPr="00B256C9">
        <w:t xml:space="preserve">  </w:t>
      </w:r>
    </w:p>
    <w:p w:rsidR="00FB172A" w:rsidRPr="002309BC" w:rsidRDefault="00FB172A" w:rsidP="00FB172A">
      <w:pPr>
        <w:autoSpaceDE w:val="0"/>
        <w:autoSpaceDN w:val="0"/>
        <w:adjustRightInd w:val="0"/>
        <w:spacing w:after="0" w:line="240" w:lineRule="auto"/>
        <w:jc w:val="both"/>
        <w:rPr>
          <w:rFonts w:asciiTheme="majorHAnsi" w:hAnsiTheme="majorHAnsi" w:cstheme="majorHAnsi"/>
        </w:rPr>
      </w:pPr>
      <w:r w:rsidRPr="002309BC">
        <w:rPr>
          <w:rFonts w:asciiTheme="majorHAnsi" w:hAnsiTheme="majorHAnsi" w:cstheme="majorHAnsi"/>
        </w:rPr>
        <w:t xml:space="preserve">L’évaluation </w:t>
      </w:r>
      <w:r w:rsidR="002803DD">
        <w:rPr>
          <w:rFonts w:asciiTheme="majorHAnsi" w:hAnsiTheme="majorHAnsi" w:cstheme="majorHAnsi"/>
        </w:rPr>
        <w:t>finale</w:t>
      </w:r>
      <w:r w:rsidRPr="002309BC">
        <w:rPr>
          <w:rFonts w:asciiTheme="majorHAnsi" w:hAnsiTheme="majorHAnsi" w:cstheme="majorHAnsi"/>
        </w:rPr>
        <w:t xml:space="preserve"> du projet représente une opportunité pour</w:t>
      </w:r>
      <w:r w:rsidR="00770E5D" w:rsidRPr="002309BC">
        <w:rPr>
          <w:rFonts w:asciiTheme="majorHAnsi" w:hAnsiTheme="majorHAnsi" w:cstheme="majorHAnsi"/>
        </w:rPr>
        <w:t xml:space="preserve"> IRC et </w:t>
      </w:r>
      <w:r w:rsidR="002309BC">
        <w:rPr>
          <w:rFonts w:asciiTheme="majorHAnsi" w:hAnsiTheme="majorHAnsi" w:cstheme="majorHAnsi"/>
        </w:rPr>
        <w:t>s</w:t>
      </w:r>
      <w:r w:rsidR="00770E5D" w:rsidRPr="002309BC">
        <w:rPr>
          <w:rFonts w:asciiTheme="majorHAnsi" w:hAnsiTheme="majorHAnsi" w:cstheme="majorHAnsi"/>
        </w:rPr>
        <w:t>es partenaires de</w:t>
      </w:r>
      <w:r w:rsidRPr="002309BC">
        <w:rPr>
          <w:rFonts w:asciiTheme="majorHAnsi" w:hAnsiTheme="majorHAnsi" w:cstheme="majorHAnsi"/>
        </w:rPr>
        <w:t xml:space="preserve"> mesurer la portée des interventions en termes de qualité et d’efficacité. </w:t>
      </w:r>
      <w:r w:rsidR="002309BC">
        <w:rPr>
          <w:rFonts w:asciiTheme="majorHAnsi" w:hAnsiTheme="majorHAnsi" w:cstheme="majorHAnsi"/>
        </w:rPr>
        <w:t>Elle</w:t>
      </w:r>
      <w:r w:rsidR="002309BC" w:rsidRPr="002309BC">
        <w:rPr>
          <w:rFonts w:asciiTheme="majorHAnsi" w:hAnsiTheme="majorHAnsi" w:cstheme="majorHAnsi"/>
        </w:rPr>
        <w:t xml:space="preserve"> a pour objectif général d’apprécier l’atteinte des indicateurs, d’analyser l’efficacité de la démarche </w:t>
      </w:r>
      <w:r w:rsidR="00BF333B">
        <w:rPr>
          <w:rFonts w:asciiTheme="majorHAnsi" w:hAnsiTheme="majorHAnsi" w:cstheme="majorHAnsi"/>
        </w:rPr>
        <w:t>et de tirer les leçons</w:t>
      </w:r>
      <w:r w:rsidR="002309BC" w:rsidRPr="002309BC">
        <w:rPr>
          <w:rFonts w:asciiTheme="majorHAnsi" w:hAnsiTheme="majorHAnsi" w:cstheme="majorHAnsi"/>
        </w:rPr>
        <w:t xml:space="preserve">. </w:t>
      </w:r>
      <w:r w:rsidRPr="002309BC">
        <w:rPr>
          <w:rFonts w:asciiTheme="majorHAnsi" w:hAnsiTheme="majorHAnsi" w:cstheme="majorHAnsi"/>
        </w:rPr>
        <w:t>Pendant cette opération</w:t>
      </w:r>
      <w:r w:rsidR="002309BC">
        <w:rPr>
          <w:rFonts w:asciiTheme="majorHAnsi" w:hAnsiTheme="majorHAnsi" w:cstheme="majorHAnsi"/>
        </w:rPr>
        <w:t>,</w:t>
      </w:r>
      <w:r w:rsidRPr="002309BC">
        <w:rPr>
          <w:rFonts w:asciiTheme="majorHAnsi" w:hAnsiTheme="majorHAnsi" w:cstheme="majorHAnsi"/>
        </w:rPr>
        <w:t xml:space="preserve"> les investigations permettront de faire un </w:t>
      </w:r>
      <w:r w:rsidR="002309BC">
        <w:rPr>
          <w:rFonts w:asciiTheme="majorHAnsi" w:hAnsiTheme="majorHAnsi" w:cstheme="majorHAnsi"/>
        </w:rPr>
        <w:t>bilan</w:t>
      </w:r>
      <w:r w:rsidR="00BF333B">
        <w:rPr>
          <w:rFonts w:asciiTheme="majorHAnsi" w:hAnsiTheme="majorHAnsi" w:cstheme="majorHAnsi"/>
        </w:rPr>
        <w:t xml:space="preserve"> de l’exécution du projet </w:t>
      </w:r>
      <w:r w:rsidRPr="002309BC">
        <w:rPr>
          <w:rFonts w:asciiTheme="majorHAnsi" w:hAnsiTheme="majorHAnsi" w:cstheme="majorHAnsi"/>
        </w:rPr>
        <w:t xml:space="preserve">et </w:t>
      </w:r>
      <w:r w:rsidR="00BF333B">
        <w:rPr>
          <w:rFonts w:asciiTheme="majorHAnsi" w:hAnsiTheme="majorHAnsi" w:cstheme="majorHAnsi"/>
        </w:rPr>
        <w:t xml:space="preserve">de formuler </w:t>
      </w:r>
      <w:r w:rsidRPr="002309BC">
        <w:rPr>
          <w:rFonts w:asciiTheme="majorHAnsi" w:hAnsiTheme="majorHAnsi" w:cstheme="majorHAnsi"/>
        </w:rPr>
        <w:t xml:space="preserve">des recommandations concrètes </w:t>
      </w:r>
      <w:r w:rsidR="00BF333B">
        <w:rPr>
          <w:rFonts w:asciiTheme="majorHAnsi" w:hAnsiTheme="majorHAnsi" w:cstheme="majorHAnsi"/>
        </w:rPr>
        <w:t>à prendre en compte dans</w:t>
      </w:r>
      <w:r w:rsidRPr="002309BC">
        <w:rPr>
          <w:rFonts w:asciiTheme="majorHAnsi" w:hAnsiTheme="majorHAnsi" w:cstheme="majorHAnsi"/>
        </w:rPr>
        <w:t xml:space="preserve"> </w:t>
      </w:r>
      <w:r w:rsidR="00BF333B">
        <w:rPr>
          <w:rFonts w:asciiTheme="majorHAnsi" w:hAnsiTheme="majorHAnsi" w:cstheme="majorHAnsi"/>
        </w:rPr>
        <w:t>de futurs</w:t>
      </w:r>
      <w:r w:rsidRPr="002309BC">
        <w:rPr>
          <w:rFonts w:asciiTheme="majorHAnsi" w:hAnsiTheme="majorHAnsi" w:cstheme="majorHAnsi"/>
        </w:rPr>
        <w:t xml:space="preserve"> projet</w:t>
      </w:r>
      <w:r w:rsidR="00BF333B">
        <w:rPr>
          <w:rFonts w:asciiTheme="majorHAnsi" w:hAnsiTheme="majorHAnsi" w:cstheme="majorHAnsi"/>
        </w:rPr>
        <w:t>s</w:t>
      </w:r>
      <w:r w:rsidRPr="002309BC">
        <w:rPr>
          <w:rFonts w:asciiTheme="majorHAnsi" w:hAnsiTheme="majorHAnsi" w:cstheme="majorHAnsi"/>
        </w:rPr>
        <w:t xml:space="preserve">.  </w:t>
      </w:r>
    </w:p>
    <w:p w:rsidR="00FB172A" w:rsidRPr="00FC038C" w:rsidRDefault="00FB172A" w:rsidP="00FB172A">
      <w:pPr>
        <w:autoSpaceDE w:val="0"/>
        <w:autoSpaceDN w:val="0"/>
        <w:adjustRightInd w:val="0"/>
        <w:spacing w:after="0" w:line="240" w:lineRule="auto"/>
        <w:jc w:val="both"/>
        <w:rPr>
          <w:rFonts w:ascii="Calibri" w:hAnsi="Calibri" w:cs="Arial"/>
          <w:sz w:val="16"/>
          <w:szCs w:val="16"/>
        </w:rPr>
      </w:pPr>
    </w:p>
    <w:p w:rsidR="00FB172A" w:rsidRPr="00B256C9" w:rsidRDefault="00F1669F" w:rsidP="00F1669F">
      <w:pPr>
        <w:pStyle w:val="Titre2"/>
      </w:pPr>
      <w:bookmarkStart w:id="16" w:name="_Toc77250130"/>
      <w:r>
        <w:t>3</w:t>
      </w:r>
      <w:r w:rsidR="00FB172A" w:rsidRPr="00B256C9">
        <w:t>.2 Critères de l’évaluation</w:t>
      </w:r>
      <w:bookmarkEnd w:id="16"/>
      <w:r w:rsidR="00FB172A" w:rsidRPr="00B256C9">
        <w:t xml:space="preserve"> </w:t>
      </w:r>
    </w:p>
    <w:p w:rsidR="00FB172A" w:rsidRPr="002309BC" w:rsidRDefault="00FB172A" w:rsidP="00FB172A">
      <w:pPr>
        <w:autoSpaceDE w:val="0"/>
        <w:autoSpaceDN w:val="0"/>
        <w:adjustRightInd w:val="0"/>
        <w:spacing w:after="0" w:line="240" w:lineRule="auto"/>
        <w:jc w:val="both"/>
        <w:rPr>
          <w:rFonts w:asciiTheme="majorHAnsi" w:hAnsiTheme="majorHAnsi" w:cstheme="majorHAnsi"/>
          <w:b/>
          <w:bCs/>
          <w:lang w:eastAsia="en-GB"/>
        </w:rPr>
      </w:pPr>
      <w:r w:rsidRPr="002309BC">
        <w:rPr>
          <w:rFonts w:asciiTheme="majorHAnsi" w:hAnsiTheme="majorHAnsi" w:cstheme="majorHAnsi"/>
        </w:rPr>
        <w:t>La question principale à laquelle voudrait répondre cette évaluation est la suivante</w:t>
      </w:r>
      <w:r w:rsidR="002309BC">
        <w:rPr>
          <w:rFonts w:asciiTheme="majorHAnsi" w:hAnsiTheme="majorHAnsi" w:cstheme="majorHAnsi"/>
        </w:rPr>
        <w:t xml:space="preserve"> </w:t>
      </w:r>
      <w:r w:rsidRPr="002309BC">
        <w:rPr>
          <w:rFonts w:asciiTheme="majorHAnsi" w:hAnsiTheme="majorHAnsi" w:cstheme="majorHAnsi"/>
        </w:rPr>
        <w:t>: « </w:t>
      </w:r>
      <w:r w:rsidR="008C5F60">
        <w:rPr>
          <w:rFonts w:asciiTheme="majorHAnsi" w:hAnsiTheme="majorHAnsi" w:cstheme="majorHAnsi"/>
          <w:b/>
          <w:bCs/>
        </w:rPr>
        <w:t>Dans quelle mesure</w:t>
      </w:r>
      <w:r w:rsidR="00770E5D" w:rsidRPr="008C5F60">
        <w:rPr>
          <w:rFonts w:asciiTheme="majorHAnsi" w:hAnsiTheme="majorHAnsi" w:cstheme="majorHAnsi"/>
          <w:b/>
          <w:bCs/>
        </w:rPr>
        <w:t xml:space="preserve"> les activités menées par le</w:t>
      </w:r>
      <w:r w:rsidRPr="008C5F60">
        <w:rPr>
          <w:rFonts w:asciiTheme="majorHAnsi" w:hAnsiTheme="majorHAnsi" w:cstheme="majorHAnsi"/>
          <w:b/>
          <w:bCs/>
        </w:rPr>
        <w:t xml:space="preserve"> projet </w:t>
      </w:r>
      <w:r w:rsidR="002309BC" w:rsidRPr="008C5F60">
        <w:rPr>
          <w:rFonts w:asciiTheme="majorHAnsi" w:hAnsiTheme="majorHAnsi" w:cstheme="majorHAnsi"/>
          <w:b/>
          <w:bCs/>
        </w:rPr>
        <w:t>ont</w:t>
      </w:r>
      <w:r w:rsidR="008C5F60">
        <w:rPr>
          <w:rFonts w:asciiTheme="majorHAnsi" w:hAnsiTheme="majorHAnsi" w:cstheme="majorHAnsi"/>
          <w:b/>
          <w:bCs/>
        </w:rPr>
        <w:t>-elle</w:t>
      </w:r>
      <w:r w:rsidR="00633650">
        <w:rPr>
          <w:rFonts w:asciiTheme="majorHAnsi" w:hAnsiTheme="majorHAnsi" w:cstheme="majorHAnsi"/>
          <w:b/>
          <w:bCs/>
        </w:rPr>
        <w:t>s</w:t>
      </w:r>
      <w:r w:rsidR="002309BC" w:rsidRPr="008C5F60">
        <w:rPr>
          <w:rFonts w:asciiTheme="majorHAnsi" w:hAnsiTheme="majorHAnsi" w:cstheme="majorHAnsi"/>
          <w:b/>
          <w:bCs/>
        </w:rPr>
        <w:t xml:space="preserve"> </w:t>
      </w:r>
      <w:r w:rsidRPr="008C5F60">
        <w:rPr>
          <w:rFonts w:asciiTheme="majorHAnsi" w:hAnsiTheme="majorHAnsi" w:cstheme="majorHAnsi"/>
          <w:b/>
          <w:bCs/>
        </w:rPr>
        <w:t>perm</w:t>
      </w:r>
      <w:r w:rsidR="002309BC" w:rsidRPr="008C5F60">
        <w:rPr>
          <w:rFonts w:asciiTheme="majorHAnsi" w:hAnsiTheme="majorHAnsi" w:cstheme="majorHAnsi"/>
          <w:b/>
          <w:bCs/>
        </w:rPr>
        <w:t>is de renforcer le leadership communal en matière de maîtrise d’ouvrage des services d’AEPHA dans les communes cibles bénéficiaires</w:t>
      </w:r>
      <w:r w:rsidR="002309BC">
        <w:rPr>
          <w:rFonts w:asciiTheme="majorHAnsi" w:hAnsiTheme="majorHAnsi" w:cstheme="majorHAnsi"/>
        </w:rPr>
        <w:t> </w:t>
      </w:r>
      <w:r w:rsidR="002309BC" w:rsidRPr="008C5F60">
        <w:rPr>
          <w:rFonts w:asciiTheme="majorHAnsi" w:hAnsiTheme="majorHAnsi" w:cstheme="majorHAnsi"/>
          <w:b/>
          <w:bCs/>
        </w:rPr>
        <w:t>?</w:t>
      </w:r>
      <w:r w:rsidR="002309BC">
        <w:rPr>
          <w:rFonts w:asciiTheme="majorHAnsi" w:hAnsiTheme="majorHAnsi" w:cstheme="majorHAnsi"/>
        </w:rPr>
        <w:t> »</w:t>
      </w:r>
    </w:p>
    <w:p w:rsidR="00FB172A" w:rsidRPr="002309BC" w:rsidRDefault="00FB172A" w:rsidP="00FB172A">
      <w:pPr>
        <w:spacing w:after="0" w:line="240" w:lineRule="auto"/>
        <w:jc w:val="both"/>
        <w:rPr>
          <w:rFonts w:asciiTheme="majorHAnsi" w:hAnsiTheme="majorHAnsi" w:cstheme="majorHAnsi"/>
        </w:rPr>
      </w:pPr>
      <w:r w:rsidRPr="002309BC">
        <w:rPr>
          <w:rFonts w:asciiTheme="majorHAnsi" w:hAnsiTheme="majorHAnsi" w:cstheme="majorHAnsi"/>
        </w:rPr>
        <w:t>L'évaluation est basée sur les critères du CAD de l’OECD</w:t>
      </w:r>
      <w:r w:rsidRPr="002309BC">
        <w:rPr>
          <w:rStyle w:val="Appelnotedebasdep"/>
          <w:rFonts w:asciiTheme="majorHAnsi" w:hAnsiTheme="majorHAnsi" w:cstheme="majorHAnsi"/>
        </w:rPr>
        <w:footnoteReference w:id="1"/>
      </w:r>
      <w:r w:rsidRPr="002309BC">
        <w:rPr>
          <w:rFonts w:asciiTheme="majorHAnsi" w:hAnsiTheme="majorHAnsi" w:cstheme="majorHAnsi"/>
        </w:rPr>
        <w:t xml:space="preserve"> : pertinence, efficacité, efficience, impact et durabilité. La liste des questions proposées ci-dessous n’est pas exhaustive.</w:t>
      </w:r>
    </w:p>
    <w:p w:rsidR="00FB172A" w:rsidRPr="00FC038C" w:rsidRDefault="00FB172A" w:rsidP="00FB172A">
      <w:pPr>
        <w:spacing w:after="0" w:line="240" w:lineRule="auto"/>
        <w:jc w:val="both"/>
        <w:rPr>
          <w:rFonts w:ascii="Calibri" w:hAnsi="Calibri" w:cs="Arial"/>
          <w:sz w:val="16"/>
          <w:szCs w:val="16"/>
        </w:rPr>
      </w:pPr>
    </w:p>
    <w:p w:rsidR="00FB172A" w:rsidRPr="00B256C9" w:rsidRDefault="00F1669F" w:rsidP="00F1669F">
      <w:pPr>
        <w:pStyle w:val="Titre3"/>
        <w:rPr>
          <w:rFonts w:cs="Arial"/>
        </w:rPr>
      </w:pPr>
      <w:bookmarkStart w:id="17" w:name="_Toc77250131"/>
      <w:r>
        <w:t>3</w:t>
      </w:r>
      <w:r w:rsidR="00FB172A" w:rsidRPr="00B256C9">
        <w:t>.2.1 Pertinence</w:t>
      </w:r>
      <w:bookmarkEnd w:id="17"/>
    </w:p>
    <w:p w:rsidR="00FB172A" w:rsidRPr="008C5F60" w:rsidRDefault="00770E5D" w:rsidP="008C5F60">
      <w:pPr>
        <w:pStyle w:val="Paragraphedeliste"/>
        <w:numPr>
          <w:ilvl w:val="0"/>
          <w:numId w:val="29"/>
        </w:numPr>
        <w:spacing w:after="0" w:line="240" w:lineRule="auto"/>
        <w:jc w:val="both"/>
        <w:rPr>
          <w:rFonts w:asciiTheme="majorHAnsi" w:hAnsiTheme="majorHAnsi" w:cstheme="majorHAnsi"/>
        </w:rPr>
      </w:pPr>
      <w:r w:rsidRPr="008C5F60">
        <w:rPr>
          <w:rFonts w:asciiTheme="majorHAnsi" w:hAnsiTheme="majorHAnsi" w:cstheme="majorHAnsi"/>
        </w:rPr>
        <w:t>Le</w:t>
      </w:r>
      <w:r w:rsidR="008C5F60" w:rsidRPr="008C5F60">
        <w:rPr>
          <w:rFonts w:asciiTheme="majorHAnsi" w:hAnsiTheme="majorHAnsi" w:cstheme="majorHAnsi"/>
        </w:rPr>
        <w:t>s activités menées dans le cadre du projet sont-elles théoriquement appropriées pour renforcer le leadership communal en matière d’AEPHA</w:t>
      </w:r>
      <w:r w:rsidR="00FB172A" w:rsidRPr="008C5F60">
        <w:rPr>
          <w:rFonts w:asciiTheme="majorHAnsi" w:hAnsiTheme="majorHAnsi" w:cstheme="majorHAnsi"/>
        </w:rPr>
        <w:t xml:space="preserve"> ? </w:t>
      </w:r>
    </w:p>
    <w:p w:rsidR="00FB172A" w:rsidRPr="008C5F60" w:rsidRDefault="00FB172A" w:rsidP="008C5F60">
      <w:pPr>
        <w:pStyle w:val="Paragraphedeliste"/>
        <w:numPr>
          <w:ilvl w:val="0"/>
          <w:numId w:val="29"/>
        </w:numPr>
        <w:spacing w:after="0" w:line="240" w:lineRule="auto"/>
        <w:jc w:val="both"/>
        <w:rPr>
          <w:rFonts w:asciiTheme="majorHAnsi" w:hAnsiTheme="majorHAnsi" w:cstheme="majorHAnsi"/>
        </w:rPr>
      </w:pPr>
      <w:r w:rsidRPr="008C5F60">
        <w:rPr>
          <w:rFonts w:asciiTheme="majorHAnsi" w:hAnsiTheme="majorHAnsi" w:cstheme="majorHAnsi"/>
        </w:rPr>
        <w:t xml:space="preserve">Dans quelle mesure les politiques nationales sont-elles respectées ? </w:t>
      </w:r>
    </w:p>
    <w:p w:rsidR="00FB172A" w:rsidRPr="00FC038C" w:rsidRDefault="00FB172A" w:rsidP="00FB172A">
      <w:pPr>
        <w:spacing w:after="0" w:line="240" w:lineRule="auto"/>
        <w:jc w:val="both"/>
        <w:rPr>
          <w:rFonts w:asciiTheme="majorHAnsi" w:hAnsiTheme="majorHAnsi" w:cstheme="majorHAnsi"/>
          <w:color w:val="000000"/>
          <w:sz w:val="16"/>
          <w:szCs w:val="16"/>
          <w:shd w:val="clear" w:color="auto" w:fill="FFFFFF"/>
        </w:rPr>
      </w:pPr>
    </w:p>
    <w:p w:rsidR="00FB172A" w:rsidRPr="002309BC" w:rsidRDefault="00F1669F" w:rsidP="00F1669F">
      <w:pPr>
        <w:pStyle w:val="Titre3"/>
        <w:rPr>
          <w:rFonts w:cstheme="majorHAnsi"/>
        </w:rPr>
      </w:pPr>
      <w:bookmarkStart w:id="18" w:name="_Toc77250132"/>
      <w:r w:rsidRPr="002309BC">
        <w:rPr>
          <w:rFonts w:cstheme="majorHAnsi"/>
        </w:rPr>
        <w:t>3</w:t>
      </w:r>
      <w:r w:rsidR="00FB172A" w:rsidRPr="002309BC">
        <w:rPr>
          <w:rFonts w:cstheme="majorHAnsi"/>
        </w:rPr>
        <w:t>.2.2 Efficacité</w:t>
      </w:r>
      <w:bookmarkEnd w:id="18"/>
    </w:p>
    <w:p w:rsidR="00FB172A" w:rsidRPr="008C5F60" w:rsidRDefault="00FB172A" w:rsidP="008C5F60">
      <w:pPr>
        <w:pStyle w:val="Paragraphedeliste"/>
        <w:numPr>
          <w:ilvl w:val="0"/>
          <w:numId w:val="31"/>
        </w:numPr>
        <w:spacing w:after="0" w:line="240" w:lineRule="auto"/>
        <w:jc w:val="both"/>
        <w:rPr>
          <w:rFonts w:asciiTheme="majorHAnsi" w:hAnsiTheme="majorHAnsi" w:cstheme="majorHAnsi"/>
        </w:rPr>
      </w:pPr>
      <w:r w:rsidRPr="008C5F60">
        <w:rPr>
          <w:rFonts w:asciiTheme="majorHAnsi" w:hAnsiTheme="majorHAnsi" w:cstheme="majorHAnsi"/>
        </w:rPr>
        <w:t>Est-ce que les objectifs des actions sont atteints ? Si oui, dans quelles proportions ?</w:t>
      </w:r>
    </w:p>
    <w:p w:rsidR="00FB172A" w:rsidRPr="008C5F60" w:rsidRDefault="00FB172A" w:rsidP="008C5F60">
      <w:pPr>
        <w:pStyle w:val="Paragraphedeliste"/>
        <w:numPr>
          <w:ilvl w:val="0"/>
          <w:numId w:val="31"/>
        </w:numPr>
        <w:spacing w:after="0" w:line="240" w:lineRule="auto"/>
        <w:jc w:val="both"/>
        <w:rPr>
          <w:rFonts w:asciiTheme="majorHAnsi" w:hAnsiTheme="majorHAnsi" w:cstheme="majorHAnsi"/>
          <w:b/>
        </w:rPr>
      </w:pPr>
      <w:r w:rsidRPr="008C5F60">
        <w:rPr>
          <w:rFonts w:asciiTheme="majorHAnsi" w:hAnsiTheme="majorHAnsi" w:cstheme="majorHAnsi"/>
        </w:rPr>
        <w:t xml:space="preserve">Si non, quels sont les principaux obstacles </w:t>
      </w:r>
      <w:r w:rsidR="00BF333B">
        <w:rPr>
          <w:rFonts w:asciiTheme="majorHAnsi" w:hAnsiTheme="majorHAnsi" w:cstheme="majorHAnsi"/>
        </w:rPr>
        <w:t>ont conduit à cette situation</w:t>
      </w:r>
      <w:r w:rsidRPr="008C5F60">
        <w:rPr>
          <w:rFonts w:asciiTheme="majorHAnsi" w:hAnsiTheme="majorHAnsi" w:cstheme="majorHAnsi"/>
        </w:rPr>
        <w:t xml:space="preserve"> ?</w:t>
      </w:r>
    </w:p>
    <w:p w:rsidR="00FB172A" w:rsidRPr="002309BC" w:rsidRDefault="00D678FF" w:rsidP="008C5F60">
      <w:pPr>
        <w:pStyle w:val="text-close"/>
        <w:numPr>
          <w:ilvl w:val="0"/>
          <w:numId w:val="31"/>
        </w:numPr>
        <w:shd w:val="clear" w:color="auto" w:fill="FFFFFF"/>
        <w:spacing w:before="0" w:beforeAutospacing="0" w:after="0" w:afterAutospacing="0"/>
        <w:jc w:val="both"/>
        <w:rPr>
          <w:rFonts w:asciiTheme="majorHAnsi" w:hAnsiTheme="majorHAnsi" w:cstheme="majorHAnsi"/>
          <w:sz w:val="22"/>
          <w:szCs w:val="22"/>
          <w:lang w:val="fr-FR" w:eastAsia="fr-FR"/>
        </w:rPr>
      </w:pPr>
      <w:r w:rsidRPr="002309BC">
        <w:rPr>
          <w:rFonts w:asciiTheme="majorHAnsi" w:hAnsiTheme="majorHAnsi" w:cstheme="majorHAnsi"/>
          <w:sz w:val="22"/>
          <w:szCs w:val="22"/>
          <w:lang w:val="fr-FR" w:eastAsia="fr-FR"/>
        </w:rPr>
        <w:t>Dans quelle mesure le projet a-t-il</w:t>
      </w:r>
      <w:r w:rsidR="00FB172A" w:rsidRPr="002309BC">
        <w:rPr>
          <w:rFonts w:asciiTheme="majorHAnsi" w:hAnsiTheme="majorHAnsi" w:cstheme="majorHAnsi"/>
          <w:sz w:val="22"/>
          <w:szCs w:val="22"/>
          <w:lang w:val="fr-FR" w:eastAsia="fr-FR"/>
        </w:rPr>
        <w:t xml:space="preserve"> contribué</w:t>
      </w:r>
      <w:r w:rsidRPr="002309BC">
        <w:rPr>
          <w:rFonts w:asciiTheme="majorHAnsi" w:hAnsiTheme="majorHAnsi" w:cstheme="majorHAnsi"/>
          <w:sz w:val="22"/>
          <w:szCs w:val="22"/>
          <w:lang w:val="fr-FR" w:eastAsia="fr-FR"/>
        </w:rPr>
        <w:t xml:space="preserve"> à </w:t>
      </w:r>
      <w:r w:rsidR="008C5F60">
        <w:rPr>
          <w:rFonts w:asciiTheme="majorHAnsi" w:hAnsiTheme="majorHAnsi" w:cstheme="majorHAnsi"/>
          <w:sz w:val="22"/>
          <w:szCs w:val="22"/>
          <w:lang w:val="fr-FR" w:eastAsia="fr-FR"/>
        </w:rPr>
        <w:t>améliorer le leadership communal en matière d’AEPHA</w:t>
      </w:r>
      <w:r w:rsidR="00FB172A" w:rsidRPr="002309BC">
        <w:rPr>
          <w:rFonts w:asciiTheme="majorHAnsi" w:hAnsiTheme="majorHAnsi" w:cstheme="majorHAnsi"/>
          <w:sz w:val="22"/>
          <w:szCs w:val="22"/>
          <w:lang w:val="fr-FR" w:eastAsia="fr-FR"/>
        </w:rPr>
        <w:t xml:space="preserve"> ?</w:t>
      </w:r>
    </w:p>
    <w:p w:rsidR="00FB172A" w:rsidRPr="008C5F60" w:rsidRDefault="00FB172A" w:rsidP="008C5F60">
      <w:pPr>
        <w:pStyle w:val="text-close"/>
        <w:numPr>
          <w:ilvl w:val="0"/>
          <w:numId w:val="31"/>
        </w:numPr>
        <w:shd w:val="clear" w:color="auto" w:fill="FFFFFF"/>
        <w:spacing w:before="0" w:beforeAutospacing="0" w:after="0" w:afterAutospacing="0"/>
        <w:jc w:val="both"/>
        <w:rPr>
          <w:rFonts w:asciiTheme="majorHAnsi" w:hAnsiTheme="majorHAnsi" w:cstheme="majorHAnsi"/>
          <w:lang w:val="fr-FR"/>
        </w:rPr>
      </w:pPr>
      <w:r w:rsidRPr="002309BC">
        <w:rPr>
          <w:rFonts w:asciiTheme="majorHAnsi" w:hAnsiTheme="majorHAnsi" w:cstheme="majorHAnsi"/>
          <w:sz w:val="22"/>
          <w:szCs w:val="22"/>
          <w:lang w:val="fr-FR" w:eastAsia="fr-FR"/>
        </w:rPr>
        <w:t xml:space="preserve">Dans quelle mesure les activités du projet ont-elles contribué </w:t>
      </w:r>
      <w:r w:rsidR="008C5F60">
        <w:rPr>
          <w:rFonts w:asciiTheme="majorHAnsi" w:hAnsiTheme="majorHAnsi" w:cstheme="majorHAnsi"/>
          <w:sz w:val="22"/>
          <w:szCs w:val="22"/>
          <w:lang w:val="fr-FR" w:eastAsia="fr-FR"/>
        </w:rPr>
        <w:t>à renforcer les capacités des services techniques déconcentrés en charge de l’assistance à la maîtrise d’ouvrage communale en matière d’AEPHA ?</w:t>
      </w:r>
    </w:p>
    <w:p w:rsidR="00AA5F9F" w:rsidRDefault="00AA5F9F" w:rsidP="00AA5F9F">
      <w:pPr>
        <w:pStyle w:val="Paragraphedeliste"/>
        <w:numPr>
          <w:ilvl w:val="0"/>
          <w:numId w:val="31"/>
        </w:numPr>
        <w:spacing w:after="0" w:line="240" w:lineRule="auto"/>
        <w:ind w:right="-144"/>
        <w:jc w:val="both"/>
        <w:rPr>
          <w:rFonts w:asciiTheme="majorHAnsi" w:hAnsiTheme="majorHAnsi" w:cstheme="majorHAnsi"/>
        </w:rPr>
      </w:pPr>
      <w:r w:rsidRPr="008C5F60">
        <w:rPr>
          <w:rFonts w:asciiTheme="majorHAnsi" w:hAnsiTheme="majorHAnsi" w:cstheme="majorHAnsi"/>
        </w:rPr>
        <w:t>Quel</w:t>
      </w:r>
      <w:r>
        <w:rPr>
          <w:rFonts w:asciiTheme="majorHAnsi" w:hAnsiTheme="majorHAnsi" w:cstheme="majorHAnsi"/>
        </w:rPr>
        <w:t>les appréciations faites-vous de la gestion du projet :</w:t>
      </w:r>
      <w:r w:rsidRPr="008C5F60">
        <w:rPr>
          <w:rFonts w:asciiTheme="majorHAnsi" w:hAnsiTheme="majorHAnsi" w:cstheme="majorHAnsi"/>
        </w:rPr>
        <w:t xml:space="preserve"> </w:t>
      </w:r>
    </w:p>
    <w:p w:rsidR="00AA5F9F" w:rsidRPr="002309BC" w:rsidRDefault="00AA5F9F" w:rsidP="00AA5F9F">
      <w:pPr>
        <w:pStyle w:val="Paragraphedeliste"/>
        <w:numPr>
          <w:ilvl w:val="1"/>
          <w:numId w:val="31"/>
        </w:numPr>
        <w:spacing w:after="0" w:line="240" w:lineRule="auto"/>
        <w:ind w:right="-144"/>
        <w:jc w:val="both"/>
        <w:rPr>
          <w:rFonts w:asciiTheme="majorHAnsi" w:hAnsiTheme="majorHAnsi" w:cstheme="majorHAnsi"/>
        </w:rPr>
      </w:pPr>
      <w:r>
        <w:rPr>
          <w:rFonts w:asciiTheme="majorHAnsi" w:hAnsiTheme="majorHAnsi" w:cstheme="majorHAnsi"/>
        </w:rPr>
        <w:t>Collaborations entre IRC, CEMEAU et MEA</w:t>
      </w:r>
      <w:r w:rsidR="00BF333B">
        <w:rPr>
          <w:rFonts w:asciiTheme="majorHAnsi" w:hAnsiTheme="majorHAnsi" w:cstheme="majorHAnsi"/>
        </w:rPr>
        <w:t xml:space="preserve"> (DREA, DPEA)</w:t>
      </w:r>
    </w:p>
    <w:p w:rsidR="00AA5F9F" w:rsidRPr="002309BC" w:rsidRDefault="00AA5F9F" w:rsidP="00AA5F9F">
      <w:pPr>
        <w:numPr>
          <w:ilvl w:val="1"/>
          <w:numId w:val="31"/>
        </w:numPr>
        <w:spacing w:after="0" w:line="240" w:lineRule="auto"/>
        <w:jc w:val="both"/>
        <w:rPr>
          <w:rFonts w:asciiTheme="majorHAnsi" w:hAnsiTheme="majorHAnsi" w:cstheme="majorHAnsi"/>
        </w:rPr>
      </w:pPr>
      <w:r>
        <w:rPr>
          <w:rFonts w:asciiTheme="majorHAnsi" w:hAnsiTheme="majorHAnsi" w:cstheme="majorHAnsi"/>
        </w:rPr>
        <w:t>S</w:t>
      </w:r>
      <w:r w:rsidRPr="002309BC">
        <w:rPr>
          <w:rFonts w:asciiTheme="majorHAnsi" w:hAnsiTheme="majorHAnsi" w:cstheme="majorHAnsi"/>
        </w:rPr>
        <w:t>uivi et l’évaluation</w:t>
      </w:r>
    </w:p>
    <w:p w:rsidR="00AA5F9F" w:rsidRPr="002309BC" w:rsidRDefault="00AA5F9F" w:rsidP="00AA5F9F">
      <w:pPr>
        <w:numPr>
          <w:ilvl w:val="1"/>
          <w:numId w:val="31"/>
        </w:numPr>
        <w:spacing w:after="0" w:line="240" w:lineRule="auto"/>
        <w:jc w:val="both"/>
        <w:rPr>
          <w:rFonts w:asciiTheme="majorHAnsi" w:hAnsiTheme="majorHAnsi" w:cstheme="majorHAnsi"/>
        </w:rPr>
      </w:pPr>
      <w:r>
        <w:rPr>
          <w:rFonts w:asciiTheme="majorHAnsi" w:hAnsiTheme="majorHAnsi" w:cstheme="majorHAnsi"/>
        </w:rPr>
        <w:t>Collaborations avec la DUE</w:t>
      </w:r>
    </w:p>
    <w:p w:rsidR="00FB172A" w:rsidRPr="00FC038C" w:rsidRDefault="00FB172A" w:rsidP="00FB172A">
      <w:pPr>
        <w:spacing w:after="0" w:line="240" w:lineRule="auto"/>
        <w:jc w:val="both"/>
        <w:rPr>
          <w:rFonts w:asciiTheme="majorHAnsi" w:hAnsiTheme="majorHAnsi" w:cstheme="majorHAnsi"/>
          <w:sz w:val="16"/>
          <w:szCs w:val="16"/>
        </w:rPr>
      </w:pPr>
    </w:p>
    <w:p w:rsidR="00FB172A" w:rsidRPr="002309BC" w:rsidRDefault="00F1669F" w:rsidP="00F1669F">
      <w:pPr>
        <w:pStyle w:val="Titre3"/>
        <w:rPr>
          <w:rFonts w:cstheme="majorHAnsi"/>
        </w:rPr>
      </w:pPr>
      <w:bookmarkStart w:id="19" w:name="_Toc77250133"/>
      <w:r w:rsidRPr="002309BC">
        <w:rPr>
          <w:rFonts w:cstheme="majorHAnsi"/>
        </w:rPr>
        <w:t>3</w:t>
      </w:r>
      <w:r w:rsidR="00FB172A" w:rsidRPr="002309BC">
        <w:rPr>
          <w:rFonts w:cstheme="majorHAnsi"/>
        </w:rPr>
        <w:t>.2.3 Efficience</w:t>
      </w:r>
      <w:bookmarkEnd w:id="19"/>
    </w:p>
    <w:p w:rsidR="00FB172A" w:rsidRPr="008C5F60" w:rsidRDefault="00FB172A" w:rsidP="008C5F60">
      <w:pPr>
        <w:pStyle w:val="Paragraphedeliste"/>
        <w:numPr>
          <w:ilvl w:val="0"/>
          <w:numId w:val="33"/>
        </w:numPr>
        <w:spacing w:after="0" w:line="240" w:lineRule="auto"/>
        <w:ind w:right="-144"/>
        <w:jc w:val="both"/>
        <w:rPr>
          <w:rFonts w:asciiTheme="majorHAnsi" w:hAnsiTheme="majorHAnsi" w:cstheme="majorHAnsi"/>
        </w:rPr>
      </w:pPr>
      <w:r w:rsidRPr="008C5F60">
        <w:rPr>
          <w:rFonts w:asciiTheme="majorHAnsi" w:hAnsiTheme="majorHAnsi" w:cstheme="majorHAnsi"/>
        </w:rPr>
        <w:t>Quel</w:t>
      </w:r>
      <w:r w:rsidR="00AA5F9F">
        <w:rPr>
          <w:rFonts w:asciiTheme="majorHAnsi" w:hAnsiTheme="majorHAnsi" w:cstheme="majorHAnsi"/>
        </w:rPr>
        <w:t xml:space="preserve">les analysent faites-vous du </w:t>
      </w:r>
      <w:r w:rsidRPr="008C5F60">
        <w:rPr>
          <w:rFonts w:asciiTheme="majorHAnsi" w:hAnsiTheme="majorHAnsi" w:cstheme="majorHAnsi"/>
        </w:rPr>
        <w:t>rapport coût/efficacité d</w:t>
      </w:r>
      <w:r w:rsidR="008C5F60" w:rsidRPr="008C5F60">
        <w:rPr>
          <w:rFonts w:asciiTheme="majorHAnsi" w:hAnsiTheme="majorHAnsi" w:cstheme="majorHAnsi"/>
        </w:rPr>
        <w:t>u projet (</w:t>
      </w:r>
      <w:r w:rsidR="008C5F60">
        <w:rPr>
          <w:rFonts w:asciiTheme="majorHAnsi" w:hAnsiTheme="majorHAnsi" w:cstheme="majorHAnsi"/>
        </w:rPr>
        <w:t xml:space="preserve">le </w:t>
      </w:r>
      <w:r w:rsidR="008C5F60" w:rsidRPr="008C5F60">
        <w:rPr>
          <w:rFonts w:asciiTheme="majorHAnsi" w:hAnsiTheme="majorHAnsi" w:cstheme="majorHAnsi"/>
        </w:rPr>
        <w:t xml:space="preserve">taux d’exécution physique </w:t>
      </w:r>
      <w:r w:rsidR="008C5F60">
        <w:rPr>
          <w:rFonts w:asciiTheme="majorHAnsi" w:hAnsiTheme="majorHAnsi" w:cstheme="majorHAnsi"/>
        </w:rPr>
        <w:t>est-il cohérent avec le</w:t>
      </w:r>
      <w:r w:rsidR="008C5F60" w:rsidRPr="008C5F60">
        <w:rPr>
          <w:rFonts w:asciiTheme="majorHAnsi" w:hAnsiTheme="majorHAnsi" w:cstheme="majorHAnsi"/>
        </w:rPr>
        <w:t xml:space="preserve"> taux d’exécution financière)</w:t>
      </w:r>
      <w:r w:rsidR="008C5F60">
        <w:rPr>
          <w:rFonts w:asciiTheme="majorHAnsi" w:hAnsiTheme="majorHAnsi" w:cstheme="majorHAnsi"/>
        </w:rPr>
        <w:t xml:space="preserve"> </w:t>
      </w:r>
      <w:r w:rsidRPr="008C5F60">
        <w:rPr>
          <w:rFonts w:asciiTheme="majorHAnsi" w:hAnsiTheme="majorHAnsi" w:cstheme="majorHAnsi"/>
        </w:rPr>
        <w:t>?</w:t>
      </w:r>
    </w:p>
    <w:p w:rsidR="00FB172A" w:rsidRPr="008C5F60" w:rsidRDefault="00FB172A" w:rsidP="008C5F60">
      <w:pPr>
        <w:pStyle w:val="Paragraphedeliste"/>
        <w:numPr>
          <w:ilvl w:val="0"/>
          <w:numId w:val="33"/>
        </w:numPr>
        <w:spacing w:after="0" w:line="240" w:lineRule="auto"/>
        <w:ind w:right="-144"/>
        <w:jc w:val="both"/>
        <w:rPr>
          <w:rFonts w:asciiTheme="majorHAnsi" w:hAnsiTheme="majorHAnsi" w:cstheme="majorHAnsi"/>
        </w:rPr>
      </w:pPr>
      <w:r w:rsidRPr="008C5F60">
        <w:rPr>
          <w:rFonts w:asciiTheme="majorHAnsi" w:hAnsiTheme="majorHAnsi" w:cstheme="majorHAnsi"/>
        </w:rPr>
        <w:t xml:space="preserve">les fonds </w:t>
      </w:r>
      <w:r w:rsidR="008C5F60" w:rsidRPr="008C5F60">
        <w:rPr>
          <w:rFonts w:asciiTheme="majorHAnsi" w:hAnsiTheme="majorHAnsi" w:cstheme="majorHAnsi"/>
        </w:rPr>
        <w:t>restants</w:t>
      </w:r>
      <w:r w:rsidRPr="008C5F60">
        <w:rPr>
          <w:rFonts w:asciiTheme="majorHAnsi" w:hAnsiTheme="majorHAnsi" w:cstheme="majorHAnsi"/>
        </w:rPr>
        <w:t xml:space="preserve"> </w:t>
      </w:r>
      <w:r w:rsidR="00BE40DE">
        <w:rPr>
          <w:rFonts w:asciiTheme="majorHAnsi" w:hAnsiTheme="majorHAnsi" w:cstheme="majorHAnsi"/>
        </w:rPr>
        <w:t>se justifient-ils au rega</w:t>
      </w:r>
      <w:r w:rsidRPr="008C5F60">
        <w:rPr>
          <w:rFonts w:asciiTheme="majorHAnsi" w:hAnsiTheme="majorHAnsi" w:cstheme="majorHAnsi"/>
        </w:rPr>
        <w:t>r</w:t>
      </w:r>
      <w:r w:rsidR="00BE40DE">
        <w:rPr>
          <w:rFonts w:asciiTheme="majorHAnsi" w:hAnsiTheme="majorHAnsi" w:cstheme="majorHAnsi"/>
        </w:rPr>
        <w:t>d des résultats obtenus ?</w:t>
      </w:r>
      <w:r w:rsidRPr="008C5F60">
        <w:rPr>
          <w:rFonts w:asciiTheme="majorHAnsi" w:hAnsiTheme="majorHAnsi" w:cstheme="majorHAnsi"/>
        </w:rPr>
        <w:t xml:space="preserve"> </w:t>
      </w:r>
    </w:p>
    <w:p w:rsidR="00F1669F" w:rsidRPr="00FC038C" w:rsidRDefault="00F1669F" w:rsidP="00FB172A">
      <w:pPr>
        <w:spacing w:after="0" w:line="240" w:lineRule="auto"/>
        <w:jc w:val="both"/>
        <w:rPr>
          <w:rFonts w:asciiTheme="majorHAnsi" w:hAnsiTheme="majorHAnsi" w:cstheme="majorHAnsi"/>
          <w:sz w:val="16"/>
          <w:szCs w:val="16"/>
        </w:rPr>
      </w:pPr>
    </w:p>
    <w:p w:rsidR="00FB172A" w:rsidRPr="002309BC" w:rsidRDefault="00F1669F" w:rsidP="00F1669F">
      <w:pPr>
        <w:pStyle w:val="Titre3"/>
        <w:rPr>
          <w:rFonts w:cstheme="majorHAnsi"/>
        </w:rPr>
      </w:pPr>
      <w:bookmarkStart w:id="20" w:name="_Toc77250134"/>
      <w:r w:rsidRPr="002309BC">
        <w:rPr>
          <w:rFonts w:cstheme="majorHAnsi"/>
        </w:rPr>
        <w:t>3</w:t>
      </w:r>
      <w:r w:rsidR="00FB172A" w:rsidRPr="002309BC">
        <w:rPr>
          <w:rFonts w:cstheme="majorHAnsi"/>
        </w:rPr>
        <w:t>.2.4 Durabilité</w:t>
      </w:r>
      <w:bookmarkEnd w:id="20"/>
      <w:r w:rsidR="00FB172A" w:rsidRPr="002309BC">
        <w:rPr>
          <w:rFonts w:cstheme="majorHAnsi"/>
        </w:rPr>
        <w:t xml:space="preserve"> </w:t>
      </w:r>
    </w:p>
    <w:p w:rsidR="00FB172A" w:rsidRPr="00AA5F9F" w:rsidRDefault="00AA5F9F" w:rsidP="00AA5F9F">
      <w:pPr>
        <w:pStyle w:val="Paragraphedeliste"/>
        <w:numPr>
          <w:ilvl w:val="0"/>
          <w:numId w:val="35"/>
        </w:numPr>
        <w:spacing w:after="0" w:line="240" w:lineRule="auto"/>
        <w:jc w:val="both"/>
        <w:rPr>
          <w:rFonts w:asciiTheme="majorHAnsi" w:hAnsiTheme="majorHAnsi" w:cstheme="majorHAnsi"/>
        </w:rPr>
      </w:pPr>
      <w:r>
        <w:rPr>
          <w:rFonts w:asciiTheme="majorHAnsi" w:hAnsiTheme="majorHAnsi" w:cstheme="majorHAnsi"/>
        </w:rPr>
        <w:t>Quelle est la probabilité que</w:t>
      </w:r>
      <w:r w:rsidR="00FB172A" w:rsidRPr="00AA5F9F">
        <w:rPr>
          <w:rFonts w:asciiTheme="majorHAnsi" w:hAnsiTheme="majorHAnsi" w:cstheme="majorHAnsi"/>
        </w:rPr>
        <w:t xml:space="preserve"> les produits</w:t>
      </w:r>
      <w:r w:rsidRPr="00AA5F9F">
        <w:rPr>
          <w:rFonts w:asciiTheme="majorHAnsi" w:hAnsiTheme="majorHAnsi" w:cstheme="majorHAnsi"/>
        </w:rPr>
        <w:t xml:space="preserve"> réalisés</w:t>
      </w:r>
      <w:r w:rsidR="00FB172A" w:rsidRPr="00AA5F9F">
        <w:rPr>
          <w:rFonts w:asciiTheme="majorHAnsi" w:hAnsiTheme="majorHAnsi" w:cstheme="majorHAnsi"/>
        </w:rPr>
        <w:t xml:space="preserve"> du projet </w:t>
      </w:r>
      <w:r>
        <w:rPr>
          <w:rFonts w:asciiTheme="majorHAnsi" w:hAnsiTheme="majorHAnsi" w:cstheme="majorHAnsi"/>
        </w:rPr>
        <w:t>soient</w:t>
      </w:r>
      <w:r w:rsidR="00FB172A" w:rsidRPr="00AA5F9F">
        <w:rPr>
          <w:rFonts w:asciiTheme="majorHAnsi" w:hAnsiTheme="majorHAnsi" w:cstheme="majorHAnsi"/>
        </w:rPr>
        <w:t xml:space="preserve"> pérennisés ?  </w:t>
      </w:r>
    </w:p>
    <w:p w:rsidR="00FB172A" w:rsidRPr="00AA5F9F" w:rsidRDefault="00FB172A" w:rsidP="00AA5F9F">
      <w:pPr>
        <w:pStyle w:val="Paragraphedeliste"/>
        <w:numPr>
          <w:ilvl w:val="0"/>
          <w:numId w:val="35"/>
        </w:numPr>
        <w:spacing w:after="0" w:line="240" w:lineRule="auto"/>
        <w:jc w:val="both"/>
        <w:rPr>
          <w:rFonts w:asciiTheme="majorHAnsi" w:hAnsiTheme="majorHAnsi" w:cstheme="majorHAnsi"/>
        </w:rPr>
      </w:pPr>
      <w:r w:rsidRPr="00AA5F9F">
        <w:rPr>
          <w:rFonts w:asciiTheme="majorHAnsi" w:hAnsiTheme="majorHAnsi" w:cstheme="majorHAnsi"/>
        </w:rPr>
        <w:t xml:space="preserve">Y a-t-il une appropriation des </w:t>
      </w:r>
      <w:r w:rsidR="00AA5F9F">
        <w:rPr>
          <w:rFonts w:asciiTheme="majorHAnsi" w:hAnsiTheme="majorHAnsi" w:cstheme="majorHAnsi"/>
        </w:rPr>
        <w:t>solutions promues</w:t>
      </w:r>
      <w:r w:rsidRPr="00AA5F9F">
        <w:rPr>
          <w:rFonts w:asciiTheme="majorHAnsi" w:hAnsiTheme="majorHAnsi" w:cstheme="majorHAnsi"/>
        </w:rPr>
        <w:t xml:space="preserve"> de la part des bénéficiaires ?</w:t>
      </w:r>
    </w:p>
    <w:p w:rsidR="00FB172A" w:rsidRPr="00AA5F9F" w:rsidRDefault="00FB172A" w:rsidP="00AA5F9F">
      <w:pPr>
        <w:pStyle w:val="Paragraphedeliste"/>
        <w:numPr>
          <w:ilvl w:val="0"/>
          <w:numId w:val="35"/>
        </w:numPr>
        <w:spacing w:after="0" w:line="240" w:lineRule="auto"/>
        <w:jc w:val="both"/>
        <w:rPr>
          <w:rFonts w:asciiTheme="majorHAnsi" w:hAnsiTheme="majorHAnsi" w:cstheme="majorHAnsi"/>
        </w:rPr>
      </w:pPr>
      <w:r w:rsidRPr="00AA5F9F">
        <w:rPr>
          <w:rFonts w:asciiTheme="majorHAnsi" w:hAnsiTheme="majorHAnsi" w:cstheme="majorHAnsi"/>
        </w:rPr>
        <w:t>Quelle est la probabilité de réplication des</w:t>
      </w:r>
      <w:r w:rsidR="00AA5F9F">
        <w:rPr>
          <w:rFonts w:asciiTheme="majorHAnsi" w:hAnsiTheme="majorHAnsi" w:cstheme="majorHAnsi"/>
        </w:rPr>
        <w:t xml:space="preserve"> solutions promues par le projet par le MEA à l’échelle nationale </w:t>
      </w:r>
      <w:r w:rsidRPr="00AA5F9F">
        <w:rPr>
          <w:rFonts w:asciiTheme="majorHAnsi" w:hAnsiTheme="majorHAnsi" w:cstheme="majorHAnsi"/>
        </w:rPr>
        <w:t>? (</w:t>
      </w:r>
      <w:r w:rsidR="00AA5F9F">
        <w:rPr>
          <w:rFonts w:asciiTheme="majorHAnsi" w:hAnsiTheme="majorHAnsi" w:cstheme="majorHAnsi"/>
        </w:rPr>
        <w:t>Généralisation des pratiques d’AMOC AEPHA dans toutes les communes</w:t>
      </w:r>
      <w:r w:rsidRPr="00AA5F9F">
        <w:rPr>
          <w:rFonts w:asciiTheme="majorHAnsi" w:hAnsiTheme="majorHAnsi" w:cstheme="majorHAnsi"/>
        </w:rPr>
        <w:t>)</w:t>
      </w:r>
    </w:p>
    <w:p w:rsidR="00FB172A" w:rsidRPr="00FC038C" w:rsidRDefault="00FB172A" w:rsidP="00FB172A">
      <w:pPr>
        <w:spacing w:after="0" w:line="240" w:lineRule="auto"/>
        <w:jc w:val="both"/>
        <w:rPr>
          <w:rFonts w:asciiTheme="majorHAnsi" w:hAnsiTheme="majorHAnsi" w:cstheme="majorHAnsi"/>
          <w:sz w:val="16"/>
          <w:szCs w:val="16"/>
        </w:rPr>
      </w:pPr>
    </w:p>
    <w:p w:rsidR="00FB172A" w:rsidRPr="002309BC" w:rsidRDefault="00F1669F" w:rsidP="00F1669F">
      <w:pPr>
        <w:pStyle w:val="Titre3"/>
        <w:rPr>
          <w:rFonts w:cstheme="majorHAnsi"/>
        </w:rPr>
      </w:pPr>
      <w:bookmarkStart w:id="21" w:name="_Toc77250135"/>
      <w:r w:rsidRPr="002309BC">
        <w:rPr>
          <w:rFonts w:cstheme="majorHAnsi"/>
        </w:rPr>
        <w:t>3</w:t>
      </w:r>
      <w:r w:rsidR="00FB172A" w:rsidRPr="002309BC">
        <w:rPr>
          <w:rFonts w:cstheme="majorHAnsi"/>
        </w:rPr>
        <w:t xml:space="preserve">.2.5 </w:t>
      </w:r>
      <w:r w:rsidR="00AA5F9F">
        <w:rPr>
          <w:rFonts w:cstheme="majorHAnsi"/>
        </w:rPr>
        <w:t>Effet et i</w:t>
      </w:r>
      <w:r w:rsidR="00FB172A" w:rsidRPr="002309BC">
        <w:rPr>
          <w:rFonts w:cstheme="majorHAnsi"/>
        </w:rPr>
        <w:t>mpact</w:t>
      </w:r>
      <w:bookmarkEnd w:id="21"/>
    </w:p>
    <w:p w:rsidR="00FB172A" w:rsidRPr="00AA5F9F" w:rsidRDefault="00FB172A" w:rsidP="00AA5F9F">
      <w:pPr>
        <w:pStyle w:val="Paragraphedeliste"/>
        <w:numPr>
          <w:ilvl w:val="0"/>
          <w:numId w:val="37"/>
        </w:numPr>
        <w:spacing w:after="0" w:line="240" w:lineRule="auto"/>
        <w:jc w:val="both"/>
        <w:rPr>
          <w:rFonts w:asciiTheme="majorHAnsi" w:hAnsiTheme="majorHAnsi" w:cstheme="majorHAnsi"/>
        </w:rPr>
      </w:pPr>
      <w:r w:rsidRPr="00AA5F9F">
        <w:rPr>
          <w:rFonts w:asciiTheme="majorHAnsi" w:hAnsiTheme="majorHAnsi" w:cstheme="majorHAnsi"/>
        </w:rPr>
        <w:t xml:space="preserve">Quels sont les effets immédiats positifs et négatifs suscités par les interventions directement ou indirectement, intentionnellement ou non et particulièrement sur les </w:t>
      </w:r>
      <w:r w:rsidR="00D678FF" w:rsidRPr="00AA5F9F">
        <w:rPr>
          <w:rFonts w:asciiTheme="majorHAnsi" w:hAnsiTheme="majorHAnsi" w:cstheme="majorHAnsi"/>
        </w:rPr>
        <w:t>groupes cibles</w:t>
      </w:r>
    </w:p>
    <w:p w:rsidR="00FB172A" w:rsidRPr="00AA5F9F" w:rsidRDefault="00FB172A" w:rsidP="00AA5F9F">
      <w:pPr>
        <w:pStyle w:val="Paragraphedeliste"/>
        <w:numPr>
          <w:ilvl w:val="0"/>
          <w:numId w:val="37"/>
        </w:numPr>
        <w:spacing w:after="0" w:line="240" w:lineRule="auto"/>
        <w:jc w:val="both"/>
        <w:rPr>
          <w:rFonts w:asciiTheme="majorHAnsi" w:hAnsiTheme="majorHAnsi" w:cstheme="majorHAnsi"/>
        </w:rPr>
      </w:pPr>
      <w:r w:rsidRPr="00AA5F9F">
        <w:rPr>
          <w:rFonts w:asciiTheme="majorHAnsi" w:hAnsiTheme="majorHAnsi" w:cstheme="majorHAnsi"/>
        </w:rPr>
        <w:t xml:space="preserve">Quelle différence y a-t –il entre la situation avant l’intervention et la situation actuelle après </w:t>
      </w:r>
      <w:r w:rsidR="00BE40DE">
        <w:rPr>
          <w:rFonts w:asciiTheme="majorHAnsi" w:hAnsiTheme="majorHAnsi" w:cstheme="majorHAnsi"/>
        </w:rPr>
        <w:t>35</w:t>
      </w:r>
      <w:r w:rsidR="00AA5F9F" w:rsidRPr="00AA5F9F">
        <w:rPr>
          <w:rFonts w:asciiTheme="majorHAnsi" w:hAnsiTheme="majorHAnsi" w:cstheme="majorHAnsi"/>
        </w:rPr>
        <w:t xml:space="preserve"> mois</w:t>
      </w:r>
      <w:r w:rsidRPr="00AA5F9F">
        <w:rPr>
          <w:rFonts w:asciiTheme="majorHAnsi" w:hAnsiTheme="majorHAnsi" w:cstheme="majorHAnsi"/>
        </w:rPr>
        <w:t xml:space="preserve"> d’intervention ?</w:t>
      </w:r>
    </w:p>
    <w:p w:rsidR="00FB172A" w:rsidRPr="00AA5F9F" w:rsidRDefault="00FB172A" w:rsidP="00AA5F9F">
      <w:pPr>
        <w:pStyle w:val="Paragraphedeliste"/>
        <w:numPr>
          <w:ilvl w:val="0"/>
          <w:numId w:val="37"/>
        </w:numPr>
        <w:spacing w:after="0" w:line="240" w:lineRule="auto"/>
        <w:jc w:val="both"/>
        <w:rPr>
          <w:rFonts w:asciiTheme="majorHAnsi" w:hAnsiTheme="majorHAnsi" w:cstheme="majorHAnsi"/>
        </w:rPr>
      </w:pPr>
      <w:r w:rsidRPr="00AA5F9F">
        <w:rPr>
          <w:rFonts w:asciiTheme="majorHAnsi" w:hAnsiTheme="majorHAnsi" w:cstheme="majorHAnsi"/>
        </w:rPr>
        <w:t xml:space="preserve">Comment les </w:t>
      </w:r>
      <w:r w:rsidR="00AA5F9F" w:rsidRPr="00AA5F9F">
        <w:rPr>
          <w:rFonts w:asciiTheme="majorHAnsi" w:hAnsiTheme="majorHAnsi" w:cstheme="majorHAnsi"/>
        </w:rPr>
        <w:t>bénéficiaires (MEA, DREA et Communes</w:t>
      </w:r>
      <w:r w:rsidR="00BE40DE">
        <w:rPr>
          <w:rFonts w:asciiTheme="majorHAnsi" w:hAnsiTheme="majorHAnsi" w:cstheme="majorHAnsi"/>
        </w:rPr>
        <w:t>, ONEA</w:t>
      </w:r>
      <w:r w:rsidR="00AA5F9F" w:rsidRPr="00AA5F9F">
        <w:rPr>
          <w:rFonts w:asciiTheme="majorHAnsi" w:hAnsiTheme="majorHAnsi" w:cstheme="majorHAnsi"/>
        </w:rPr>
        <w:t>)</w:t>
      </w:r>
      <w:r w:rsidRPr="00AA5F9F">
        <w:rPr>
          <w:rFonts w:asciiTheme="majorHAnsi" w:hAnsiTheme="majorHAnsi" w:cstheme="majorHAnsi"/>
        </w:rPr>
        <w:t xml:space="preserve"> apprécient-ils les résultats obtenus et leurs effets</w:t>
      </w:r>
      <w:r w:rsidR="00AA5F9F" w:rsidRPr="00AA5F9F">
        <w:rPr>
          <w:rFonts w:asciiTheme="majorHAnsi" w:hAnsiTheme="majorHAnsi" w:cstheme="majorHAnsi"/>
        </w:rPr>
        <w:t> ?</w:t>
      </w:r>
      <w:r w:rsidRPr="00AA5F9F">
        <w:rPr>
          <w:rFonts w:asciiTheme="majorHAnsi" w:hAnsiTheme="majorHAnsi" w:cstheme="majorHAnsi"/>
        </w:rPr>
        <w:t xml:space="preserve"> </w:t>
      </w:r>
    </w:p>
    <w:p w:rsidR="00FB172A" w:rsidRPr="00FC038C" w:rsidRDefault="00FB172A" w:rsidP="00FB172A">
      <w:pPr>
        <w:spacing w:after="0" w:line="240" w:lineRule="auto"/>
        <w:jc w:val="both"/>
        <w:rPr>
          <w:rFonts w:asciiTheme="majorHAnsi" w:hAnsiTheme="majorHAnsi" w:cstheme="majorHAnsi"/>
          <w:sz w:val="16"/>
          <w:szCs w:val="16"/>
        </w:rPr>
      </w:pPr>
    </w:p>
    <w:p w:rsidR="00FB172A" w:rsidRPr="002309BC" w:rsidRDefault="00F1669F" w:rsidP="00F1669F">
      <w:pPr>
        <w:pStyle w:val="Titre3"/>
        <w:rPr>
          <w:rFonts w:cstheme="majorHAnsi"/>
        </w:rPr>
      </w:pPr>
      <w:bookmarkStart w:id="22" w:name="_Toc77250136"/>
      <w:r w:rsidRPr="002309BC">
        <w:rPr>
          <w:rFonts w:cstheme="majorHAnsi"/>
        </w:rPr>
        <w:t>3</w:t>
      </w:r>
      <w:r w:rsidR="00FB172A" w:rsidRPr="002309BC">
        <w:rPr>
          <w:rFonts w:cstheme="majorHAnsi"/>
        </w:rPr>
        <w:t>.2.7 Apprentissage</w:t>
      </w:r>
      <w:bookmarkEnd w:id="22"/>
      <w:r w:rsidR="00FB172A" w:rsidRPr="002309BC">
        <w:rPr>
          <w:rFonts w:cstheme="majorHAnsi"/>
        </w:rPr>
        <w:t xml:space="preserve"> </w:t>
      </w:r>
    </w:p>
    <w:p w:rsidR="00AA5F9F" w:rsidRDefault="00AA5F9F" w:rsidP="00AA5F9F">
      <w:pPr>
        <w:pStyle w:val="Paragraphedeliste"/>
        <w:numPr>
          <w:ilvl w:val="0"/>
          <w:numId w:val="38"/>
        </w:numPr>
        <w:spacing w:after="0" w:line="240" w:lineRule="auto"/>
        <w:jc w:val="both"/>
        <w:rPr>
          <w:rFonts w:asciiTheme="majorHAnsi" w:hAnsiTheme="majorHAnsi" w:cstheme="majorHAnsi"/>
        </w:rPr>
      </w:pPr>
      <w:r>
        <w:rPr>
          <w:rFonts w:asciiTheme="majorHAnsi" w:hAnsiTheme="majorHAnsi" w:cstheme="majorHAnsi"/>
        </w:rPr>
        <w:t>Les expériences du projet sont-ils convenablement capitalisés ?</w:t>
      </w:r>
    </w:p>
    <w:p w:rsidR="00FB172A" w:rsidRPr="00AA5F9F" w:rsidRDefault="00FB172A" w:rsidP="00AA5F9F">
      <w:pPr>
        <w:pStyle w:val="Paragraphedeliste"/>
        <w:numPr>
          <w:ilvl w:val="0"/>
          <w:numId w:val="38"/>
        </w:numPr>
        <w:spacing w:after="0" w:line="240" w:lineRule="auto"/>
        <w:jc w:val="both"/>
        <w:rPr>
          <w:rFonts w:asciiTheme="majorHAnsi" w:hAnsiTheme="majorHAnsi" w:cstheme="majorHAnsi"/>
        </w:rPr>
      </w:pPr>
      <w:r w:rsidRPr="00AA5F9F">
        <w:rPr>
          <w:rFonts w:asciiTheme="majorHAnsi" w:hAnsiTheme="majorHAnsi" w:cstheme="majorHAnsi"/>
        </w:rPr>
        <w:t>Quels sont les principaux enseignemen</w:t>
      </w:r>
      <w:r w:rsidR="00D678FF" w:rsidRPr="00AA5F9F">
        <w:rPr>
          <w:rFonts w:asciiTheme="majorHAnsi" w:hAnsiTheme="majorHAnsi" w:cstheme="majorHAnsi"/>
        </w:rPr>
        <w:t>ts tirés de la mise en œuvre du projet</w:t>
      </w:r>
      <w:r w:rsidRPr="00AA5F9F">
        <w:rPr>
          <w:rFonts w:asciiTheme="majorHAnsi" w:hAnsiTheme="majorHAnsi" w:cstheme="majorHAnsi"/>
        </w:rPr>
        <w:t> ?</w:t>
      </w:r>
    </w:p>
    <w:p w:rsidR="00FB172A" w:rsidRPr="002309BC" w:rsidRDefault="00F1669F" w:rsidP="00FC038C">
      <w:pPr>
        <w:pStyle w:val="Titre1"/>
        <w:rPr>
          <w:rFonts w:cstheme="majorHAnsi"/>
        </w:rPr>
      </w:pPr>
      <w:bookmarkStart w:id="23" w:name="_Toc77250137"/>
      <w:r w:rsidRPr="002309BC">
        <w:rPr>
          <w:rFonts w:cstheme="majorHAnsi"/>
        </w:rPr>
        <w:t>IV</w:t>
      </w:r>
      <w:r w:rsidR="00FB172A" w:rsidRPr="002309BC">
        <w:rPr>
          <w:rFonts w:cstheme="majorHAnsi"/>
        </w:rPr>
        <w:t>. Résultats attendus</w:t>
      </w:r>
      <w:bookmarkEnd w:id="23"/>
    </w:p>
    <w:p w:rsidR="00FB172A" w:rsidRPr="002309BC" w:rsidRDefault="00FB172A" w:rsidP="00FB172A">
      <w:pPr>
        <w:spacing w:after="0" w:line="240" w:lineRule="auto"/>
        <w:jc w:val="both"/>
        <w:rPr>
          <w:rFonts w:asciiTheme="majorHAnsi" w:hAnsiTheme="majorHAnsi" w:cstheme="majorHAnsi"/>
        </w:rPr>
      </w:pPr>
      <w:r w:rsidRPr="002309BC">
        <w:rPr>
          <w:rFonts w:asciiTheme="majorHAnsi" w:hAnsiTheme="majorHAnsi" w:cstheme="majorHAnsi"/>
        </w:rPr>
        <w:t>Au term</w:t>
      </w:r>
      <w:r w:rsidR="00D678FF" w:rsidRPr="002309BC">
        <w:rPr>
          <w:rFonts w:asciiTheme="majorHAnsi" w:hAnsiTheme="majorHAnsi" w:cstheme="majorHAnsi"/>
        </w:rPr>
        <w:t>e de cette évaluation, le consultant produira un rapport à chaque étape (Provisoire, final, définitif)</w:t>
      </w:r>
      <w:r w:rsidRPr="002309BC">
        <w:rPr>
          <w:rFonts w:asciiTheme="majorHAnsi" w:hAnsiTheme="majorHAnsi" w:cstheme="majorHAnsi"/>
        </w:rPr>
        <w:t>. Chaque rapport comportera au minimum 25 pages et au maximum 30 pages (sans</w:t>
      </w:r>
      <w:r w:rsidR="00D678FF" w:rsidRPr="002309BC">
        <w:rPr>
          <w:rFonts w:asciiTheme="majorHAnsi" w:hAnsiTheme="majorHAnsi" w:cstheme="majorHAnsi"/>
        </w:rPr>
        <w:t xml:space="preserve"> les annexes). Le contenu du rapport</w:t>
      </w:r>
      <w:r w:rsidRPr="002309BC">
        <w:rPr>
          <w:rFonts w:asciiTheme="majorHAnsi" w:hAnsiTheme="majorHAnsi" w:cstheme="majorHAnsi"/>
        </w:rPr>
        <w:t xml:space="preserve"> doit permettre d</w:t>
      </w:r>
      <w:r w:rsidR="00AA5F9F">
        <w:rPr>
          <w:rFonts w:asciiTheme="majorHAnsi" w:hAnsiTheme="majorHAnsi" w:cstheme="majorHAnsi"/>
        </w:rPr>
        <w:t xml:space="preserve">e dégager </w:t>
      </w:r>
      <w:r w:rsidRPr="002309BC">
        <w:rPr>
          <w:rFonts w:asciiTheme="majorHAnsi" w:hAnsiTheme="majorHAnsi" w:cstheme="majorHAnsi"/>
        </w:rPr>
        <w:t>ce qui suit :</w:t>
      </w:r>
    </w:p>
    <w:p w:rsidR="00FB172A" w:rsidRPr="002309BC" w:rsidRDefault="00C62F22" w:rsidP="00C62F22">
      <w:pPr>
        <w:numPr>
          <w:ilvl w:val="0"/>
          <w:numId w:val="39"/>
        </w:numPr>
        <w:autoSpaceDE w:val="0"/>
        <w:autoSpaceDN w:val="0"/>
        <w:adjustRightInd w:val="0"/>
        <w:spacing w:after="0" w:line="240" w:lineRule="auto"/>
        <w:jc w:val="both"/>
        <w:rPr>
          <w:rFonts w:asciiTheme="majorHAnsi" w:hAnsiTheme="majorHAnsi" w:cstheme="majorHAnsi"/>
        </w:rPr>
      </w:pPr>
      <w:r w:rsidRPr="002309BC">
        <w:rPr>
          <w:rFonts w:asciiTheme="majorHAnsi" w:hAnsiTheme="majorHAnsi" w:cstheme="majorHAnsi"/>
        </w:rPr>
        <w:t>L’adéquation et l’efficacité des stratégies et des interventions du projet sont appréciées ;</w:t>
      </w:r>
    </w:p>
    <w:p w:rsidR="00FB172A" w:rsidRPr="002309BC" w:rsidRDefault="00C62F22" w:rsidP="00C62F22">
      <w:pPr>
        <w:numPr>
          <w:ilvl w:val="0"/>
          <w:numId w:val="39"/>
        </w:numPr>
        <w:autoSpaceDE w:val="0"/>
        <w:autoSpaceDN w:val="0"/>
        <w:adjustRightInd w:val="0"/>
        <w:spacing w:after="0" w:line="240" w:lineRule="auto"/>
        <w:jc w:val="both"/>
        <w:rPr>
          <w:rFonts w:asciiTheme="majorHAnsi" w:hAnsiTheme="majorHAnsi" w:cstheme="majorHAnsi"/>
        </w:rPr>
      </w:pPr>
      <w:r w:rsidRPr="002309BC">
        <w:rPr>
          <w:rFonts w:asciiTheme="majorHAnsi" w:hAnsiTheme="majorHAnsi" w:cstheme="majorHAnsi"/>
        </w:rPr>
        <w:t xml:space="preserve">L’organisation et la gestion du projet sont appréciées du point de vue opérationnel, </w:t>
      </w:r>
      <w:r w:rsidR="00FB172A" w:rsidRPr="002309BC">
        <w:rPr>
          <w:rFonts w:asciiTheme="majorHAnsi" w:hAnsiTheme="majorHAnsi" w:cstheme="majorHAnsi"/>
        </w:rPr>
        <w:t>du suivi-évaluation et des rôles et responsabilités des partenaires ;</w:t>
      </w:r>
    </w:p>
    <w:p w:rsidR="00FB172A" w:rsidRPr="002309BC" w:rsidRDefault="00C62F22" w:rsidP="00C62F22">
      <w:pPr>
        <w:numPr>
          <w:ilvl w:val="0"/>
          <w:numId w:val="39"/>
        </w:numPr>
        <w:autoSpaceDE w:val="0"/>
        <w:autoSpaceDN w:val="0"/>
        <w:adjustRightInd w:val="0"/>
        <w:spacing w:after="0" w:line="240" w:lineRule="auto"/>
        <w:jc w:val="both"/>
        <w:rPr>
          <w:rFonts w:asciiTheme="majorHAnsi" w:hAnsiTheme="majorHAnsi" w:cstheme="majorHAnsi"/>
        </w:rPr>
      </w:pPr>
      <w:r w:rsidRPr="002309BC">
        <w:rPr>
          <w:rFonts w:asciiTheme="majorHAnsi" w:hAnsiTheme="majorHAnsi" w:cstheme="majorHAnsi"/>
        </w:rPr>
        <w:t>Les résultats obtenus et leurs effets sur les groupes cibles et les autres parties prenantes du projet sont appréciées ainsi que la durabilité du projet ;</w:t>
      </w:r>
    </w:p>
    <w:p w:rsidR="00FB172A" w:rsidRPr="002309BC" w:rsidRDefault="00C62F22" w:rsidP="00C62F22">
      <w:pPr>
        <w:numPr>
          <w:ilvl w:val="0"/>
          <w:numId w:val="39"/>
        </w:numPr>
        <w:autoSpaceDE w:val="0"/>
        <w:autoSpaceDN w:val="0"/>
        <w:adjustRightInd w:val="0"/>
        <w:spacing w:after="0" w:line="240" w:lineRule="auto"/>
        <w:jc w:val="both"/>
        <w:rPr>
          <w:rFonts w:asciiTheme="majorHAnsi" w:hAnsiTheme="majorHAnsi" w:cstheme="majorHAnsi"/>
        </w:rPr>
      </w:pPr>
      <w:r w:rsidRPr="002309BC">
        <w:rPr>
          <w:rFonts w:asciiTheme="majorHAnsi" w:hAnsiTheme="majorHAnsi" w:cstheme="majorHAnsi"/>
        </w:rPr>
        <w:t>Les progrès du projet au niveau des indicateurs du cadre logique sont a</w:t>
      </w:r>
      <w:r w:rsidR="00FB172A" w:rsidRPr="002309BC">
        <w:rPr>
          <w:rFonts w:asciiTheme="majorHAnsi" w:hAnsiTheme="majorHAnsi" w:cstheme="majorHAnsi"/>
        </w:rPr>
        <w:t xml:space="preserve">nalysés et </w:t>
      </w:r>
      <w:r w:rsidR="00BE40DE">
        <w:rPr>
          <w:rFonts w:asciiTheme="majorHAnsi" w:hAnsiTheme="majorHAnsi" w:cstheme="majorHAnsi"/>
        </w:rPr>
        <w:t>commentés</w:t>
      </w:r>
      <w:r w:rsidR="00FB172A" w:rsidRPr="002309BC">
        <w:rPr>
          <w:rFonts w:asciiTheme="majorHAnsi" w:hAnsiTheme="majorHAnsi" w:cstheme="majorHAnsi"/>
        </w:rPr>
        <w:t> ;</w:t>
      </w:r>
    </w:p>
    <w:p w:rsidR="00FB172A" w:rsidRPr="002309BC" w:rsidRDefault="00C62F22" w:rsidP="00C62F22">
      <w:pPr>
        <w:numPr>
          <w:ilvl w:val="0"/>
          <w:numId w:val="39"/>
        </w:numPr>
        <w:autoSpaceDE w:val="0"/>
        <w:autoSpaceDN w:val="0"/>
        <w:adjustRightInd w:val="0"/>
        <w:spacing w:after="0" w:line="240" w:lineRule="auto"/>
        <w:jc w:val="both"/>
        <w:rPr>
          <w:rFonts w:asciiTheme="majorHAnsi" w:hAnsiTheme="majorHAnsi" w:cstheme="majorHAnsi"/>
        </w:rPr>
      </w:pPr>
      <w:r w:rsidRPr="002309BC">
        <w:rPr>
          <w:rFonts w:asciiTheme="majorHAnsi" w:hAnsiTheme="majorHAnsi" w:cstheme="majorHAnsi"/>
        </w:rPr>
        <w:t>Les principaux enseignements sont tir</w:t>
      </w:r>
      <w:r>
        <w:rPr>
          <w:rFonts w:asciiTheme="majorHAnsi" w:hAnsiTheme="majorHAnsi" w:cstheme="majorHAnsi"/>
        </w:rPr>
        <w:t>é</w:t>
      </w:r>
      <w:r w:rsidR="00FB172A" w:rsidRPr="002309BC">
        <w:rPr>
          <w:rFonts w:asciiTheme="majorHAnsi" w:hAnsiTheme="majorHAnsi" w:cstheme="majorHAnsi"/>
        </w:rPr>
        <w:t>s de la mise en œuvr</w:t>
      </w:r>
      <w:r w:rsidR="00D678FF" w:rsidRPr="002309BC">
        <w:rPr>
          <w:rFonts w:asciiTheme="majorHAnsi" w:hAnsiTheme="majorHAnsi" w:cstheme="majorHAnsi"/>
        </w:rPr>
        <w:t>e du projet</w:t>
      </w:r>
      <w:r w:rsidR="00FB172A" w:rsidRPr="002309BC">
        <w:rPr>
          <w:rFonts w:asciiTheme="majorHAnsi" w:hAnsiTheme="majorHAnsi" w:cstheme="majorHAnsi"/>
        </w:rPr>
        <w:t> ;</w:t>
      </w:r>
    </w:p>
    <w:p w:rsidR="00FB172A" w:rsidRPr="002309BC" w:rsidRDefault="00C62F22" w:rsidP="00C62F22">
      <w:pPr>
        <w:numPr>
          <w:ilvl w:val="0"/>
          <w:numId w:val="39"/>
        </w:numPr>
        <w:autoSpaceDE w:val="0"/>
        <w:autoSpaceDN w:val="0"/>
        <w:adjustRightInd w:val="0"/>
        <w:spacing w:after="0" w:line="240" w:lineRule="auto"/>
        <w:jc w:val="both"/>
        <w:rPr>
          <w:rFonts w:asciiTheme="majorHAnsi" w:hAnsiTheme="majorHAnsi" w:cstheme="majorHAnsi"/>
        </w:rPr>
      </w:pPr>
      <w:r w:rsidRPr="002309BC">
        <w:rPr>
          <w:rFonts w:asciiTheme="majorHAnsi" w:hAnsiTheme="majorHAnsi" w:cstheme="majorHAnsi"/>
        </w:rPr>
        <w:t>Des recommandations</w:t>
      </w:r>
      <w:r w:rsidR="00173BD8">
        <w:rPr>
          <w:rFonts w:asciiTheme="majorHAnsi" w:hAnsiTheme="majorHAnsi" w:cstheme="majorHAnsi"/>
        </w:rPr>
        <w:t xml:space="preserve"> sont formulées</w:t>
      </w:r>
      <w:r w:rsidRPr="002309BC">
        <w:rPr>
          <w:rFonts w:asciiTheme="majorHAnsi" w:hAnsiTheme="majorHAnsi" w:cstheme="majorHAnsi"/>
        </w:rPr>
        <w:t xml:space="preserve"> </w:t>
      </w:r>
      <w:r w:rsidR="00FB172A" w:rsidRPr="002309BC">
        <w:rPr>
          <w:rFonts w:asciiTheme="majorHAnsi" w:hAnsiTheme="majorHAnsi" w:cstheme="majorHAnsi"/>
        </w:rPr>
        <w:t>pour</w:t>
      </w:r>
      <w:r w:rsidRPr="002309BC">
        <w:rPr>
          <w:rFonts w:asciiTheme="majorHAnsi" w:hAnsiTheme="majorHAnsi" w:cstheme="majorHAnsi"/>
        </w:rPr>
        <w:t xml:space="preserve"> </w:t>
      </w:r>
      <w:r w:rsidR="00BE40DE" w:rsidRPr="002309BC">
        <w:rPr>
          <w:rFonts w:asciiTheme="majorHAnsi" w:hAnsiTheme="majorHAnsi" w:cstheme="majorHAnsi"/>
        </w:rPr>
        <w:t>IRC</w:t>
      </w:r>
      <w:r w:rsidR="00FB172A" w:rsidRPr="002309BC">
        <w:rPr>
          <w:rFonts w:asciiTheme="majorHAnsi" w:hAnsiTheme="majorHAnsi" w:cstheme="majorHAnsi"/>
        </w:rPr>
        <w:t xml:space="preserve">, </w:t>
      </w:r>
      <w:r>
        <w:rPr>
          <w:rFonts w:asciiTheme="majorHAnsi" w:hAnsiTheme="majorHAnsi" w:cstheme="majorHAnsi"/>
        </w:rPr>
        <w:t>s</w:t>
      </w:r>
      <w:r w:rsidR="00FB172A" w:rsidRPr="002309BC">
        <w:rPr>
          <w:rFonts w:asciiTheme="majorHAnsi" w:hAnsiTheme="majorHAnsi" w:cstheme="majorHAnsi"/>
        </w:rPr>
        <w:t>es partenaires</w:t>
      </w:r>
      <w:r>
        <w:rPr>
          <w:rFonts w:asciiTheme="majorHAnsi" w:hAnsiTheme="majorHAnsi" w:cstheme="majorHAnsi"/>
        </w:rPr>
        <w:t xml:space="preserve"> </w:t>
      </w:r>
      <w:r w:rsidR="00FB172A" w:rsidRPr="002309BC">
        <w:rPr>
          <w:rFonts w:asciiTheme="majorHAnsi" w:hAnsiTheme="majorHAnsi" w:cstheme="majorHAnsi"/>
        </w:rPr>
        <w:t xml:space="preserve">et les bénéficiaires </w:t>
      </w:r>
      <w:r w:rsidR="00173BD8">
        <w:rPr>
          <w:rFonts w:asciiTheme="majorHAnsi" w:hAnsiTheme="majorHAnsi" w:cstheme="majorHAnsi"/>
        </w:rPr>
        <w:t>pour la pérennisation</w:t>
      </w:r>
      <w:r w:rsidR="00D678FF" w:rsidRPr="002309BC">
        <w:rPr>
          <w:rFonts w:asciiTheme="majorHAnsi" w:hAnsiTheme="majorHAnsi" w:cstheme="majorHAnsi"/>
        </w:rPr>
        <w:t xml:space="preserve"> de chaque résultat du</w:t>
      </w:r>
      <w:r w:rsidR="00FB172A" w:rsidRPr="002309BC">
        <w:rPr>
          <w:rFonts w:asciiTheme="majorHAnsi" w:hAnsiTheme="majorHAnsi" w:cstheme="majorHAnsi"/>
        </w:rPr>
        <w:t xml:space="preserve"> projet.</w:t>
      </w:r>
    </w:p>
    <w:p w:rsidR="00FB172A" w:rsidRPr="002309BC" w:rsidRDefault="00FB172A" w:rsidP="00FC038C">
      <w:pPr>
        <w:pStyle w:val="Titre1"/>
        <w:rPr>
          <w:rFonts w:cstheme="majorHAnsi"/>
        </w:rPr>
      </w:pPr>
      <w:bookmarkStart w:id="24" w:name="_Toc77250138"/>
      <w:r w:rsidRPr="002309BC">
        <w:rPr>
          <w:rFonts w:cstheme="majorHAnsi"/>
        </w:rPr>
        <w:t>V. Méthodologie</w:t>
      </w:r>
      <w:bookmarkEnd w:id="24"/>
    </w:p>
    <w:p w:rsidR="00D6481E" w:rsidRPr="002309BC" w:rsidRDefault="00D6481E" w:rsidP="00FC038C">
      <w:pPr>
        <w:spacing w:after="0"/>
        <w:jc w:val="both"/>
        <w:rPr>
          <w:rFonts w:asciiTheme="majorHAnsi" w:hAnsiTheme="majorHAnsi" w:cstheme="majorHAnsi"/>
        </w:rPr>
      </w:pPr>
      <w:r w:rsidRPr="002309BC">
        <w:rPr>
          <w:rFonts w:asciiTheme="majorHAnsi" w:hAnsiTheme="majorHAnsi" w:cstheme="majorHAnsi"/>
        </w:rPr>
        <w:t>Elle doit être inclusive, participative et interactive. Il s’agit en effet de prendre en compte l’avis de toutes les parties prenantes (Communes, partenaires de mise en œuvre, services étatiques, …), donc de donner la parole aux acteurs.</w:t>
      </w:r>
    </w:p>
    <w:p w:rsidR="00D678FF" w:rsidRPr="002309BC" w:rsidRDefault="00D6481E" w:rsidP="00FC038C">
      <w:pPr>
        <w:spacing w:after="0"/>
        <w:jc w:val="both"/>
        <w:rPr>
          <w:rFonts w:asciiTheme="majorHAnsi" w:hAnsiTheme="majorHAnsi" w:cstheme="majorHAnsi"/>
        </w:rPr>
      </w:pPr>
      <w:r w:rsidRPr="002309BC">
        <w:rPr>
          <w:rFonts w:asciiTheme="majorHAnsi" w:hAnsiTheme="majorHAnsi" w:cstheme="majorHAnsi"/>
        </w:rPr>
        <w:t>L’évaluateur aura accès aux documents du programme (document de projet, rapports annuels, rapports d’études, …). Ceux-ci lui permettront de comprendre le montage et de vérifier les rôles et implications effectifs des différents acteurs, d’analyser les activités réalisé</w:t>
      </w:r>
      <w:r w:rsidR="00AE1581">
        <w:rPr>
          <w:rFonts w:asciiTheme="majorHAnsi" w:hAnsiTheme="majorHAnsi" w:cstheme="majorHAnsi"/>
        </w:rPr>
        <w:t>e</w:t>
      </w:r>
      <w:r w:rsidRPr="002309BC">
        <w:rPr>
          <w:rFonts w:asciiTheme="majorHAnsi" w:hAnsiTheme="majorHAnsi" w:cstheme="majorHAnsi"/>
        </w:rPr>
        <w:t>s et les résultats obtenus.</w:t>
      </w:r>
    </w:p>
    <w:p w:rsidR="00FB172A" w:rsidRPr="002309BC" w:rsidRDefault="00842E65" w:rsidP="00FC038C">
      <w:pPr>
        <w:pStyle w:val="Corpsdetexte"/>
        <w:spacing w:after="0"/>
        <w:rPr>
          <w:rFonts w:asciiTheme="majorHAnsi" w:hAnsiTheme="majorHAnsi" w:cstheme="majorHAnsi"/>
          <w:bCs/>
        </w:rPr>
      </w:pPr>
      <w:r w:rsidRPr="002309BC">
        <w:rPr>
          <w:rFonts w:asciiTheme="majorHAnsi" w:hAnsiTheme="majorHAnsi" w:cstheme="majorHAnsi"/>
          <w:bCs/>
        </w:rPr>
        <w:t>Le consultant</w:t>
      </w:r>
      <w:r w:rsidR="00D678FF" w:rsidRPr="002309BC">
        <w:rPr>
          <w:rFonts w:asciiTheme="majorHAnsi" w:hAnsiTheme="majorHAnsi" w:cstheme="majorHAnsi"/>
          <w:bCs/>
        </w:rPr>
        <w:t xml:space="preserve"> travaillera</w:t>
      </w:r>
      <w:r w:rsidR="00FB172A" w:rsidRPr="002309BC">
        <w:rPr>
          <w:rFonts w:asciiTheme="majorHAnsi" w:hAnsiTheme="majorHAnsi" w:cstheme="majorHAnsi"/>
          <w:bCs/>
        </w:rPr>
        <w:t xml:space="preserve"> e</w:t>
      </w:r>
      <w:r w:rsidR="00D678FF" w:rsidRPr="002309BC">
        <w:rPr>
          <w:rFonts w:asciiTheme="majorHAnsi" w:hAnsiTheme="majorHAnsi" w:cstheme="majorHAnsi"/>
          <w:bCs/>
        </w:rPr>
        <w:t>n étroite collaboration avec l’équipe de coordination du projet</w:t>
      </w:r>
      <w:r w:rsidRPr="002309BC">
        <w:rPr>
          <w:rFonts w:asciiTheme="majorHAnsi" w:hAnsiTheme="majorHAnsi" w:cstheme="majorHAnsi"/>
          <w:bCs/>
        </w:rPr>
        <w:t>. Le travail du consultant</w:t>
      </w:r>
      <w:r w:rsidR="00FB172A" w:rsidRPr="002309BC">
        <w:rPr>
          <w:rFonts w:asciiTheme="majorHAnsi" w:hAnsiTheme="majorHAnsi" w:cstheme="majorHAnsi"/>
          <w:bCs/>
        </w:rPr>
        <w:t xml:space="preserve"> sera de proposer une méthodologie, de concevoir des outils en vue de la collecte des données nécessaires pour l’atteinte des objectifs de l’évaluation, de traiter, d’analyser les données et de rédiger le rapport d’évaluation.</w:t>
      </w:r>
    </w:p>
    <w:p w:rsidR="00FB172A" w:rsidRPr="002309BC" w:rsidRDefault="00FB172A" w:rsidP="00FC038C">
      <w:pPr>
        <w:spacing w:line="240" w:lineRule="auto"/>
        <w:jc w:val="both"/>
        <w:rPr>
          <w:rFonts w:asciiTheme="majorHAnsi" w:hAnsiTheme="majorHAnsi" w:cstheme="majorHAnsi"/>
          <w:bCs/>
        </w:rPr>
      </w:pPr>
      <w:r w:rsidRPr="002309BC">
        <w:rPr>
          <w:rFonts w:asciiTheme="majorHAnsi" w:hAnsiTheme="majorHAnsi" w:cstheme="majorHAnsi"/>
          <w:bCs/>
        </w:rPr>
        <w:t xml:space="preserve">L’évaluation se déroulera dans les </w:t>
      </w:r>
      <w:r w:rsidR="00C62F22">
        <w:rPr>
          <w:rFonts w:asciiTheme="majorHAnsi" w:hAnsiTheme="majorHAnsi" w:cstheme="majorHAnsi"/>
          <w:bCs/>
        </w:rPr>
        <w:t>quatre régions couvertes par le projet</w:t>
      </w:r>
      <w:r w:rsidR="00842E65" w:rsidRPr="002309BC">
        <w:rPr>
          <w:rFonts w:asciiTheme="majorHAnsi" w:hAnsiTheme="majorHAnsi" w:cstheme="majorHAnsi"/>
          <w:bCs/>
        </w:rPr>
        <w:t xml:space="preserve"> et touchera aussi </w:t>
      </w:r>
      <w:r w:rsidR="00C62F22">
        <w:rPr>
          <w:rFonts w:asciiTheme="majorHAnsi" w:hAnsiTheme="majorHAnsi" w:cstheme="majorHAnsi"/>
          <w:bCs/>
        </w:rPr>
        <w:t>les services étatiques centraux</w:t>
      </w:r>
      <w:r w:rsidR="00842E65" w:rsidRPr="002309BC">
        <w:rPr>
          <w:rFonts w:asciiTheme="majorHAnsi" w:hAnsiTheme="majorHAnsi" w:cstheme="majorHAnsi"/>
          <w:bCs/>
        </w:rPr>
        <w:t xml:space="preserve"> à Ouaga</w:t>
      </w:r>
      <w:r w:rsidR="00C62F22">
        <w:rPr>
          <w:rFonts w:asciiTheme="majorHAnsi" w:hAnsiTheme="majorHAnsi" w:cstheme="majorHAnsi"/>
          <w:bCs/>
        </w:rPr>
        <w:t>dougou</w:t>
      </w:r>
      <w:r w:rsidR="00842E65" w:rsidRPr="002309BC">
        <w:rPr>
          <w:rFonts w:asciiTheme="majorHAnsi" w:hAnsiTheme="majorHAnsi" w:cstheme="majorHAnsi"/>
          <w:bCs/>
        </w:rPr>
        <w:t>.</w:t>
      </w:r>
    </w:p>
    <w:p w:rsidR="00FB172A" w:rsidRPr="002309BC" w:rsidRDefault="00FB172A" w:rsidP="00FC038C">
      <w:pPr>
        <w:pStyle w:val="Titre1"/>
        <w:spacing w:before="0"/>
        <w:rPr>
          <w:rFonts w:cstheme="majorHAnsi"/>
        </w:rPr>
      </w:pPr>
      <w:bookmarkStart w:id="25" w:name="_Toc77250139"/>
      <w:r w:rsidRPr="002309BC">
        <w:rPr>
          <w:rFonts w:cstheme="majorHAnsi"/>
        </w:rPr>
        <w:t>V</w:t>
      </w:r>
      <w:r w:rsidR="00F1669F" w:rsidRPr="002309BC">
        <w:rPr>
          <w:rFonts w:cstheme="majorHAnsi"/>
        </w:rPr>
        <w:t>I</w:t>
      </w:r>
      <w:r w:rsidRPr="002309BC">
        <w:rPr>
          <w:rFonts w:cstheme="majorHAnsi"/>
        </w:rPr>
        <w:t xml:space="preserve">. </w:t>
      </w:r>
      <w:r w:rsidR="00CB7107">
        <w:rPr>
          <w:rFonts w:cstheme="majorHAnsi"/>
        </w:rPr>
        <w:t>F</w:t>
      </w:r>
      <w:r w:rsidRPr="002309BC">
        <w:rPr>
          <w:rFonts w:cstheme="majorHAnsi"/>
        </w:rPr>
        <w:t>acilitation</w:t>
      </w:r>
      <w:r w:rsidR="00CB7107">
        <w:rPr>
          <w:rFonts w:cstheme="majorHAnsi"/>
        </w:rPr>
        <w:t xml:space="preserve"> et supervision</w:t>
      </w:r>
      <w:r w:rsidRPr="002309BC">
        <w:rPr>
          <w:rFonts w:cstheme="majorHAnsi"/>
        </w:rPr>
        <w:t xml:space="preserve"> de la mission d’évaluation</w:t>
      </w:r>
      <w:bookmarkEnd w:id="25"/>
    </w:p>
    <w:p w:rsidR="00FB172A" w:rsidRPr="002309BC" w:rsidRDefault="00FB172A" w:rsidP="00FB172A">
      <w:pPr>
        <w:spacing w:after="0" w:line="240" w:lineRule="auto"/>
        <w:jc w:val="both"/>
        <w:rPr>
          <w:rFonts w:asciiTheme="majorHAnsi" w:hAnsiTheme="majorHAnsi" w:cstheme="majorHAnsi"/>
        </w:rPr>
      </w:pPr>
      <w:r w:rsidRPr="002309BC">
        <w:rPr>
          <w:rFonts w:asciiTheme="majorHAnsi" w:hAnsiTheme="majorHAnsi" w:cstheme="majorHAnsi"/>
          <w:bCs/>
        </w:rPr>
        <w:t>L</w:t>
      </w:r>
      <w:r w:rsidRPr="002309BC">
        <w:rPr>
          <w:rFonts w:asciiTheme="majorHAnsi" w:hAnsiTheme="majorHAnsi" w:cstheme="majorHAnsi"/>
        </w:rPr>
        <w:t xml:space="preserve">’équipe </w:t>
      </w:r>
      <w:r w:rsidR="00842E65" w:rsidRPr="002309BC">
        <w:rPr>
          <w:rFonts w:asciiTheme="majorHAnsi" w:hAnsiTheme="majorHAnsi" w:cstheme="majorHAnsi"/>
        </w:rPr>
        <w:t>de coordination</w:t>
      </w:r>
      <w:bookmarkStart w:id="26" w:name="OLE_LINK5"/>
      <w:bookmarkStart w:id="27" w:name="OLE_LINK6"/>
      <w:r w:rsidR="00842E65" w:rsidRPr="002309BC">
        <w:rPr>
          <w:rFonts w:asciiTheme="majorHAnsi" w:hAnsiTheme="majorHAnsi" w:cstheme="majorHAnsi"/>
        </w:rPr>
        <w:t xml:space="preserve"> du projet </w:t>
      </w:r>
      <w:r w:rsidRPr="002309BC">
        <w:rPr>
          <w:rFonts w:asciiTheme="majorHAnsi" w:hAnsiTheme="majorHAnsi" w:cstheme="majorHAnsi"/>
        </w:rPr>
        <w:t xml:space="preserve">qui </w:t>
      </w:r>
      <w:r w:rsidR="00CB7107">
        <w:rPr>
          <w:rFonts w:asciiTheme="majorHAnsi" w:hAnsiTheme="majorHAnsi" w:cstheme="majorHAnsi"/>
        </w:rPr>
        <w:t>facilitera</w:t>
      </w:r>
      <w:r w:rsidRPr="002309BC">
        <w:rPr>
          <w:rFonts w:asciiTheme="majorHAnsi" w:hAnsiTheme="majorHAnsi" w:cstheme="majorHAnsi"/>
        </w:rPr>
        <w:t xml:space="preserve"> la mission d’évaluation sera composé comme suit :</w:t>
      </w:r>
    </w:p>
    <w:p w:rsidR="00FB172A" w:rsidRPr="002309BC" w:rsidRDefault="00842E65" w:rsidP="00C62F22">
      <w:pPr>
        <w:pStyle w:val="Paragraphedeliste"/>
        <w:numPr>
          <w:ilvl w:val="0"/>
          <w:numId w:val="41"/>
        </w:numPr>
        <w:spacing w:after="0" w:line="240" w:lineRule="auto"/>
        <w:contextualSpacing w:val="0"/>
        <w:jc w:val="both"/>
        <w:rPr>
          <w:rFonts w:asciiTheme="majorHAnsi" w:hAnsiTheme="majorHAnsi" w:cstheme="majorHAnsi"/>
          <w:bCs/>
        </w:rPr>
      </w:pPr>
      <w:r w:rsidRPr="002309BC">
        <w:rPr>
          <w:rFonts w:asciiTheme="majorHAnsi" w:hAnsiTheme="majorHAnsi" w:cstheme="majorHAnsi"/>
          <w:bCs/>
        </w:rPr>
        <w:t xml:space="preserve">Le </w:t>
      </w:r>
      <w:r w:rsidR="007E62B2" w:rsidRPr="002309BC">
        <w:rPr>
          <w:rFonts w:asciiTheme="majorHAnsi" w:hAnsiTheme="majorHAnsi" w:cstheme="majorHAnsi"/>
          <w:bCs/>
        </w:rPr>
        <w:t>Coordonnateur</w:t>
      </w:r>
      <w:r w:rsidRPr="002309BC">
        <w:rPr>
          <w:rFonts w:asciiTheme="majorHAnsi" w:hAnsiTheme="majorHAnsi" w:cstheme="majorHAnsi"/>
          <w:bCs/>
        </w:rPr>
        <w:t xml:space="preserve"> basé à IRC Ouaga</w:t>
      </w:r>
    </w:p>
    <w:p w:rsidR="00FB172A" w:rsidRPr="002309BC" w:rsidRDefault="00842E65" w:rsidP="00C62F22">
      <w:pPr>
        <w:pStyle w:val="Paragraphedeliste"/>
        <w:numPr>
          <w:ilvl w:val="0"/>
          <w:numId w:val="41"/>
        </w:numPr>
        <w:spacing w:after="0" w:line="240" w:lineRule="auto"/>
        <w:contextualSpacing w:val="0"/>
        <w:jc w:val="both"/>
        <w:rPr>
          <w:rFonts w:asciiTheme="majorHAnsi" w:hAnsiTheme="majorHAnsi" w:cstheme="majorHAnsi"/>
          <w:bCs/>
        </w:rPr>
      </w:pPr>
      <w:r w:rsidRPr="002309BC">
        <w:rPr>
          <w:rFonts w:asciiTheme="majorHAnsi" w:hAnsiTheme="majorHAnsi" w:cstheme="majorHAnsi"/>
          <w:bCs/>
        </w:rPr>
        <w:t xml:space="preserve">Le </w:t>
      </w:r>
      <w:r w:rsidR="00C62F22">
        <w:rPr>
          <w:rFonts w:asciiTheme="majorHAnsi" w:hAnsiTheme="majorHAnsi" w:cstheme="majorHAnsi"/>
          <w:bCs/>
        </w:rPr>
        <w:t>Point foca</w:t>
      </w:r>
      <w:r w:rsidR="00CE2D4A">
        <w:rPr>
          <w:rFonts w:asciiTheme="majorHAnsi" w:hAnsiTheme="majorHAnsi" w:cstheme="majorHAnsi"/>
          <w:bCs/>
        </w:rPr>
        <w:t xml:space="preserve">l </w:t>
      </w:r>
      <w:r w:rsidR="00C62F22">
        <w:rPr>
          <w:rFonts w:asciiTheme="majorHAnsi" w:hAnsiTheme="majorHAnsi" w:cstheme="majorHAnsi"/>
          <w:bCs/>
        </w:rPr>
        <w:t xml:space="preserve">CEMEAU </w:t>
      </w:r>
      <w:r w:rsidRPr="006805E8">
        <w:rPr>
          <w:rFonts w:asciiTheme="majorHAnsi" w:hAnsiTheme="majorHAnsi" w:cstheme="majorHAnsi"/>
          <w:bCs/>
        </w:rPr>
        <w:t>basé</w:t>
      </w:r>
      <w:r w:rsidRPr="002309BC">
        <w:rPr>
          <w:rFonts w:asciiTheme="majorHAnsi" w:hAnsiTheme="majorHAnsi" w:cstheme="majorHAnsi"/>
          <w:bCs/>
        </w:rPr>
        <w:t xml:space="preserve"> à </w:t>
      </w:r>
      <w:r w:rsidR="00C62F22">
        <w:rPr>
          <w:rFonts w:asciiTheme="majorHAnsi" w:hAnsiTheme="majorHAnsi" w:cstheme="majorHAnsi"/>
          <w:bCs/>
        </w:rPr>
        <w:t>Ouagadougou</w:t>
      </w:r>
    </w:p>
    <w:p w:rsidR="00FB172A" w:rsidRPr="002309BC" w:rsidRDefault="00FB172A" w:rsidP="00FB172A">
      <w:pPr>
        <w:spacing w:after="0" w:line="240" w:lineRule="auto"/>
        <w:jc w:val="both"/>
        <w:rPr>
          <w:rFonts w:asciiTheme="majorHAnsi" w:hAnsiTheme="majorHAnsi" w:cstheme="majorHAnsi"/>
          <w:bCs/>
        </w:rPr>
      </w:pPr>
      <w:r w:rsidRPr="002309BC">
        <w:rPr>
          <w:rFonts w:asciiTheme="majorHAnsi" w:hAnsiTheme="majorHAnsi" w:cstheme="majorHAnsi"/>
          <w:bCs/>
        </w:rPr>
        <w:t>Cette équipe a pour tâche dans cette mission d’évaluation</w:t>
      </w:r>
      <w:r w:rsidR="00F863F0">
        <w:rPr>
          <w:rFonts w:asciiTheme="majorHAnsi" w:hAnsiTheme="majorHAnsi" w:cstheme="majorHAnsi"/>
          <w:bCs/>
        </w:rPr>
        <w:t xml:space="preserve"> de</w:t>
      </w:r>
      <w:r w:rsidRPr="002309BC">
        <w:rPr>
          <w:rFonts w:asciiTheme="majorHAnsi" w:hAnsiTheme="majorHAnsi" w:cstheme="majorHAnsi"/>
          <w:bCs/>
        </w:rPr>
        <w:t xml:space="preserve"> : </w:t>
      </w:r>
    </w:p>
    <w:p w:rsidR="00FB172A" w:rsidRPr="002309BC" w:rsidRDefault="00C62F22" w:rsidP="00C62F22">
      <w:pPr>
        <w:numPr>
          <w:ilvl w:val="0"/>
          <w:numId w:val="40"/>
        </w:numPr>
        <w:spacing w:after="0" w:line="240" w:lineRule="auto"/>
        <w:jc w:val="both"/>
        <w:rPr>
          <w:rFonts w:asciiTheme="majorHAnsi" w:hAnsiTheme="majorHAnsi" w:cstheme="majorHAnsi"/>
          <w:bCs/>
        </w:rPr>
      </w:pPr>
      <w:r w:rsidRPr="002309BC">
        <w:rPr>
          <w:rFonts w:asciiTheme="majorHAnsi" w:hAnsiTheme="majorHAnsi" w:cstheme="majorHAnsi"/>
          <w:bCs/>
        </w:rPr>
        <w:t xml:space="preserve">Mettre </w:t>
      </w:r>
      <w:r w:rsidR="00FB172A" w:rsidRPr="002309BC">
        <w:rPr>
          <w:rFonts w:asciiTheme="majorHAnsi" w:hAnsiTheme="majorHAnsi" w:cstheme="majorHAnsi"/>
          <w:bCs/>
        </w:rPr>
        <w:t>à la disposition d</w:t>
      </w:r>
      <w:r w:rsidR="00F863F0">
        <w:rPr>
          <w:rFonts w:asciiTheme="majorHAnsi" w:hAnsiTheme="majorHAnsi" w:cstheme="majorHAnsi"/>
          <w:bCs/>
        </w:rPr>
        <w:t>u</w:t>
      </w:r>
      <w:r w:rsidR="00FB172A" w:rsidRPr="002309BC">
        <w:rPr>
          <w:rFonts w:asciiTheme="majorHAnsi" w:hAnsiTheme="majorHAnsi" w:cstheme="majorHAnsi"/>
          <w:bCs/>
        </w:rPr>
        <w:t xml:space="preserve"> Consultant toute la documentation nécessaire </w:t>
      </w:r>
    </w:p>
    <w:p w:rsidR="00FB172A" w:rsidRPr="002309BC" w:rsidRDefault="00C62F22" w:rsidP="00C62F22">
      <w:pPr>
        <w:numPr>
          <w:ilvl w:val="0"/>
          <w:numId w:val="40"/>
        </w:numPr>
        <w:spacing w:after="0" w:line="240" w:lineRule="auto"/>
        <w:jc w:val="both"/>
        <w:rPr>
          <w:rFonts w:asciiTheme="majorHAnsi" w:hAnsiTheme="majorHAnsi" w:cstheme="majorHAnsi"/>
          <w:bCs/>
        </w:rPr>
      </w:pPr>
      <w:r w:rsidRPr="002309BC">
        <w:rPr>
          <w:rFonts w:asciiTheme="majorHAnsi" w:hAnsiTheme="majorHAnsi" w:cstheme="majorHAnsi"/>
          <w:bCs/>
        </w:rPr>
        <w:t xml:space="preserve">Faciliter </w:t>
      </w:r>
      <w:r w:rsidR="00FB172A" w:rsidRPr="002309BC">
        <w:rPr>
          <w:rFonts w:asciiTheme="majorHAnsi" w:hAnsiTheme="majorHAnsi" w:cstheme="majorHAnsi"/>
          <w:bCs/>
        </w:rPr>
        <w:t xml:space="preserve">les prises de contacts avec les autorités et autres parties prenantes </w:t>
      </w:r>
    </w:p>
    <w:p w:rsidR="00FB172A" w:rsidRPr="002309BC" w:rsidRDefault="00C62F22" w:rsidP="00C62F22">
      <w:pPr>
        <w:numPr>
          <w:ilvl w:val="0"/>
          <w:numId w:val="40"/>
        </w:numPr>
        <w:spacing w:after="0" w:line="240" w:lineRule="auto"/>
        <w:jc w:val="both"/>
        <w:rPr>
          <w:rFonts w:asciiTheme="majorHAnsi" w:hAnsiTheme="majorHAnsi" w:cstheme="majorHAnsi"/>
          <w:bCs/>
        </w:rPr>
      </w:pPr>
      <w:r w:rsidRPr="002309BC">
        <w:rPr>
          <w:rFonts w:asciiTheme="majorHAnsi" w:hAnsiTheme="majorHAnsi" w:cstheme="majorHAnsi"/>
          <w:bCs/>
        </w:rPr>
        <w:t xml:space="preserve">Faciliter </w:t>
      </w:r>
      <w:r w:rsidR="00FB172A" w:rsidRPr="002309BC">
        <w:rPr>
          <w:rFonts w:asciiTheme="majorHAnsi" w:hAnsiTheme="majorHAnsi" w:cstheme="majorHAnsi"/>
          <w:bCs/>
        </w:rPr>
        <w:t xml:space="preserve">la tenue des ateliers </w:t>
      </w:r>
      <w:bookmarkEnd w:id="26"/>
      <w:bookmarkEnd w:id="27"/>
      <w:r w:rsidR="00FB172A" w:rsidRPr="002309BC">
        <w:rPr>
          <w:rFonts w:asciiTheme="majorHAnsi" w:hAnsiTheme="majorHAnsi" w:cstheme="majorHAnsi"/>
          <w:bCs/>
        </w:rPr>
        <w:t>de restitution des résultats</w:t>
      </w:r>
    </w:p>
    <w:p w:rsidR="00CB7107" w:rsidRPr="002309BC" w:rsidRDefault="00CB7107" w:rsidP="00CB7107">
      <w:pPr>
        <w:spacing w:after="0" w:line="240" w:lineRule="auto"/>
        <w:jc w:val="both"/>
        <w:rPr>
          <w:rFonts w:asciiTheme="majorHAnsi" w:hAnsiTheme="majorHAnsi" w:cstheme="majorHAnsi"/>
          <w:bCs/>
        </w:rPr>
      </w:pPr>
      <w:r>
        <w:rPr>
          <w:rFonts w:asciiTheme="majorHAnsi" w:hAnsiTheme="majorHAnsi" w:cstheme="majorHAnsi"/>
          <w:bCs/>
        </w:rPr>
        <w:t>La supervision de la mission sera assurée par le Directeur Pays d’IRC Burkina.</w:t>
      </w:r>
    </w:p>
    <w:p w:rsidR="00FB172A" w:rsidRPr="002309BC" w:rsidRDefault="00FB172A" w:rsidP="00F1669F">
      <w:pPr>
        <w:pStyle w:val="Titre1"/>
        <w:rPr>
          <w:rFonts w:cstheme="majorHAnsi"/>
        </w:rPr>
      </w:pPr>
      <w:bookmarkStart w:id="28" w:name="_Toc389491521"/>
      <w:bookmarkStart w:id="29" w:name="_Toc77250140"/>
      <w:r w:rsidRPr="002309BC">
        <w:rPr>
          <w:rFonts w:cstheme="majorHAnsi"/>
        </w:rPr>
        <w:t>V</w:t>
      </w:r>
      <w:r w:rsidR="00F1669F" w:rsidRPr="002309BC">
        <w:rPr>
          <w:rFonts w:cstheme="majorHAnsi"/>
        </w:rPr>
        <w:t>I</w:t>
      </w:r>
      <w:r w:rsidRPr="002309BC">
        <w:rPr>
          <w:rFonts w:cstheme="majorHAnsi"/>
        </w:rPr>
        <w:t>I- Profil de l’équipe d’évaluation</w:t>
      </w:r>
      <w:bookmarkEnd w:id="28"/>
      <w:bookmarkEnd w:id="29"/>
    </w:p>
    <w:p w:rsidR="00FB172A" w:rsidRPr="002309BC" w:rsidRDefault="00C62F22" w:rsidP="00FB172A">
      <w:pPr>
        <w:pStyle w:val="Commentaire"/>
        <w:spacing w:after="0"/>
        <w:jc w:val="both"/>
        <w:rPr>
          <w:rFonts w:asciiTheme="majorHAnsi" w:hAnsiTheme="majorHAnsi" w:cstheme="majorHAnsi"/>
          <w:snapToGrid w:val="0"/>
          <w:sz w:val="22"/>
          <w:szCs w:val="22"/>
        </w:rPr>
      </w:pPr>
      <w:r>
        <w:rPr>
          <w:rFonts w:asciiTheme="majorHAnsi" w:hAnsiTheme="majorHAnsi" w:cstheme="majorHAnsi"/>
          <w:snapToGrid w:val="0"/>
          <w:sz w:val="22"/>
          <w:szCs w:val="22"/>
        </w:rPr>
        <w:t>L’équipe d’évaluation sera constituée de deux experts</w:t>
      </w:r>
      <w:r w:rsidR="00FB172A" w:rsidRPr="002309BC">
        <w:rPr>
          <w:rFonts w:asciiTheme="majorHAnsi" w:hAnsiTheme="majorHAnsi" w:cstheme="majorHAnsi"/>
          <w:snapToGrid w:val="0"/>
          <w:sz w:val="22"/>
          <w:szCs w:val="22"/>
        </w:rPr>
        <w:t> :</w:t>
      </w:r>
    </w:p>
    <w:p w:rsidR="00C62F22" w:rsidRDefault="00C62F22" w:rsidP="00FB172A">
      <w:pPr>
        <w:pStyle w:val="Commentaire"/>
        <w:spacing w:after="0"/>
        <w:jc w:val="both"/>
        <w:rPr>
          <w:rFonts w:asciiTheme="majorHAnsi" w:hAnsiTheme="majorHAnsi" w:cstheme="majorHAnsi"/>
          <w:b/>
          <w:i/>
          <w:sz w:val="22"/>
          <w:szCs w:val="22"/>
        </w:rPr>
      </w:pPr>
    </w:p>
    <w:p w:rsidR="00FB172A" w:rsidRPr="002309BC" w:rsidRDefault="00F863F0" w:rsidP="00FB172A">
      <w:pPr>
        <w:pStyle w:val="Commentaire"/>
        <w:spacing w:after="0"/>
        <w:jc w:val="both"/>
        <w:rPr>
          <w:rFonts w:asciiTheme="majorHAnsi" w:hAnsiTheme="majorHAnsi" w:cstheme="majorHAnsi"/>
          <w:b/>
          <w:i/>
          <w:sz w:val="22"/>
          <w:szCs w:val="22"/>
        </w:rPr>
      </w:pPr>
      <w:bookmarkStart w:id="30" w:name="_Hlk78877533"/>
      <w:r>
        <w:rPr>
          <w:rFonts w:asciiTheme="majorHAnsi" w:hAnsiTheme="majorHAnsi" w:cstheme="majorHAnsi"/>
          <w:b/>
          <w:i/>
          <w:sz w:val="22"/>
          <w:szCs w:val="22"/>
        </w:rPr>
        <w:t xml:space="preserve">Un </w:t>
      </w:r>
      <w:r w:rsidR="00C62F22">
        <w:rPr>
          <w:rFonts w:asciiTheme="majorHAnsi" w:hAnsiTheme="majorHAnsi" w:cstheme="majorHAnsi"/>
          <w:b/>
          <w:i/>
          <w:sz w:val="22"/>
          <w:szCs w:val="22"/>
        </w:rPr>
        <w:t xml:space="preserve">Expert en </w:t>
      </w:r>
      <w:r w:rsidR="00DC1E4A">
        <w:rPr>
          <w:rFonts w:asciiTheme="majorHAnsi" w:hAnsiTheme="majorHAnsi" w:cstheme="majorHAnsi"/>
          <w:b/>
          <w:i/>
          <w:sz w:val="22"/>
          <w:szCs w:val="22"/>
        </w:rPr>
        <w:t>renforcement</w:t>
      </w:r>
      <w:r w:rsidR="00C62F22">
        <w:rPr>
          <w:rFonts w:asciiTheme="majorHAnsi" w:hAnsiTheme="majorHAnsi" w:cstheme="majorHAnsi"/>
          <w:b/>
          <w:i/>
          <w:sz w:val="22"/>
          <w:szCs w:val="22"/>
        </w:rPr>
        <w:t xml:space="preserve"> des collectivités territoriales, Chef de mission</w:t>
      </w:r>
      <w:r>
        <w:rPr>
          <w:rFonts w:asciiTheme="majorHAnsi" w:hAnsiTheme="majorHAnsi" w:cstheme="majorHAnsi"/>
          <w:b/>
          <w:i/>
          <w:sz w:val="22"/>
          <w:szCs w:val="22"/>
        </w:rPr>
        <w:t xml:space="preserve"> remplissant les critères suivants :</w:t>
      </w:r>
    </w:p>
    <w:p w:rsidR="00734CC0" w:rsidRDefault="00734CC0" w:rsidP="00FB172A">
      <w:pPr>
        <w:numPr>
          <w:ilvl w:val="0"/>
          <w:numId w:val="17"/>
        </w:numPr>
        <w:spacing w:after="0" w:line="240" w:lineRule="auto"/>
        <w:jc w:val="both"/>
        <w:rPr>
          <w:rFonts w:asciiTheme="majorHAnsi" w:hAnsiTheme="majorHAnsi" w:cstheme="majorHAnsi"/>
        </w:rPr>
      </w:pPr>
      <w:r>
        <w:rPr>
          <w:rFonts w:asciiTheme="majorHAnsi" w:hAnsiTheme="majorHAnsi" w:cstheme="majorHAnsi"/>
        </w:rPr>
        <w:t xml:space="preserve">Avoir au moins un diplôme universitaire BAC+4 en </w:t>
      </w:r>
      <w:r w:rsidR="00D23838">
        <w:rPr>
          <w:rFonts w:asciiTheme="majorHAnsi" w:hAnsiTheme="majorHAnsi" w:cstheme="majorHAnsi"/>
        </w:rPr>
        <w:t>socio économie</w:t>
      </w:r>
      <w:r w:rsidR="00641A06">
        <w:rPr>
          <w:rFonts w:asciiTheme="majorHAnsi" w:hAnsiTheme="majorHAnsi" w:cstheme="majorHAnsi"/>
        </w:rPr>
        <w:t xml:space="preserve">, </w:t>
      </w:r>
      <w:r>
        <w:rPr>
          <w:rFonts w:asciiTheme="majorHAnsi" w:hAnsiTheme="majorHAnsi" w:cstheme="majorHAnsi"/>
        </w:rPr>
        <w:t>développement local</w:t>
      </w:r>
      <w:r w:rsidR="00B07206">
        <w:rPr>
          <w:rFonts w:asciiTheme="majorHAnsi" w:hAnsiTheme="majorHAnsi" w:cstheme="majorHAnsi"/>
        </w:rPr>
        <w:t>, développement rural</w:t>
      </w:r>
      <w:r>
        <w:rPr>
          <w:rFonts w:asciiTheme="majorHAnsi" w:hAnsiTheme="majorHAnsi" w:cstheme="majorHAnsi"/>
        </w:rPr>
        <w:t xml:space="preserve"> ou équivalent</w:t>
      </w:r>
      <w:r w:rsidR="00B07206">
        <w:rPr>
          <w:rFonts w:asciiTheme="majorHAnsi" w:hAnsiTheme="majorHAnsi" w:cstheme="majorHAnsi"/>
        </w:rPr>
        <w:t> ;</w:t>
      </w:r>
    </w:p>
    <w:p w:rsidR="00B07206" w:rsidRDefault="00455745" w:rsidP="00FB172A">
      <w:pPr>
        <w:numPr>
          <w:ilvl w:val="0"/>
          <w:numId w:val="17"/>
        </w:numPr>
        <w:spacing w:after="0" w:line="240" w:lineRule="auto"/>
        <w:jc w:val="both"/>
        <w:rPr>
          <w:rFonts w:asciiTheme="majorHAnsi" w:hAnsiTheme="majorHAnsi" w:cstheme="majorHAnsi"/>
        </w:rPr>
      </w:pPr>
      <w:r>
        <w:rPr>
          <w:rFonts w:asciiTheme="majorHAnsi" w:hAnsiTheme="majorHAnsi" w:cstheme="majorHAnsi"/>
        </w:rPr>
        <w:t xml:space="preserve">Avoir </w:t>
      </w:r>
      <w:r w:rsidR="00842E65" w:rsidRPr="002309BC">
        <w:rPr>
          <w:rFonts w:asciiTheme="majorHAnsi" w:hAnsiTheme="majorHAnsi" w:cstheme="majorHAnsi"/>
        </w:rPr>
        <w:t xml:space="preserve">une expérience d’au moins </w:t>
      </w:r>
      <w:r w:rsidR="00734CC0">
        <w:rPr>
          <w:rFonts w:asciiTheme="majorHAnsi" w:hAnsiTheme="majorHAnsi" w:cstheme="majorHAnsi"/>
        </w:rPr>
        <w:t>dix</w:t>
      </w:r>
      <w:r w:rsidR="00842E65" w:rsidRPr="002309BC">
        <w:rPr>
          <w:rFonts w:asciiTheme="majorHAnsi" w:hAnsiTheme="majorHAnsi" w:cstheme="majorHAnsi"/>
        </w:rPr>
        <w:t xml:space="preserve"> (1</w:t>
      </w:r>
      <w:r w:rsidR="00734CC0">
        <w:rPr>
          <w:rFonts w:asciiTheme="majorHAnsi" w:hAnsiTheme="majorHAnsi" w:cstheme="majorHAnsi"/>
        </w:rPr>
        <w:t>0</w:t>
      </w:r>
      <w:r w:rsidR="00FB172A" w:rsidRPr="002309BC">
        <w:rPr>
          <w:rFonts w:asciiTheme="majorHAnsi" w:hAnsiTheme="majorHAnsi" w:cstheme="majorHAnsi"/>
        </w:rPr>
        <w:t>) ans</w:t>
      </w:r>
      <w:r w:rsidR="00734CC0">
        <w:rPr>
          <w:rFonts w:asciiTheme="majorHAnsi" w:hAnsiTheme="majorHAnsi" w:cstheme="majorHAnsi"/>
        </w:rPr>
        <w:t xml:space="preserve"> d’expériences</w:t>
      </w:r>
      <w:r w:rsidR="00FB172A" w:rsidRPr="002309BC">
        <w:rPr>
          <w:rFonts w:asciiTheme="majorHAnsi" w:hAnsiTheme="majorHAnsi" w:cstheme="majorHAnsi"/>
        </w:rPr>
        <w:t xml:space="preserve"> en matière d</w:t>
      </w:r>
      <w:r w:rsidR="00C62F22">
        <w:rPr>
          <w:rFonts w:asciiTheme="majorHAnsi" w:hAnsiTheme="majorHAnsi" w:cstheme="majorHAnsi"/>
        </w:rPr>
        <w:t>e conception</w:t>
      </w:r>
      <w:r>
        <w:rPr>
          <w:rFonts w:asciiTheme="majorHAnsi" w:hAnsiTheme="majorHAnsi" w:cstheme="majorHAnsi"/>
        </w:rPr>
        <w:t>, de gestion</w:t>
      </w:r>
      <w:r w:rsidR="00C62F22">
        <w:rPr>
          <w:rFonts w:asciiTheme="majorHAnsi" w:hAnsiTheme="majorHAnsi" w:cstheme="majorHAnsi"/>
        </w:rPr>
        <w:t xml:space="preserve"> et</w:t>
      </w:r>
      <w:r>
        <w:rPr>
          <w:rFonts w:asciiTheme="majorHAnsi" w:hAnsiTheme="majorHAnsi" w:cstheme="majorHAnsi"/>
        </w:rPr>
        <w:t>/ou</w:t>
      </w:r>
      <w:r w:rsidR="00C62F22">
        <w:rPr>
          <w:rFonts w:asciiTheme="majorHAnsi" w:hAnsiTheme="majorHAnsi" w:cstheme="majorHAnsi"/>
        </w:rPr>
        <w:t xml:space="preserve"> d</w:t>
      </w:r>
      <w:r w:rsidR="00FB172A" w:rsidRPr="002309BC">
        <w:rPr>
          <w:rFonts w:asciiTheme="majorHAnsi" w:hAnsiTheme="majorHAnsi" w:cstheme="majorHAnsi"/>
        </w:rPr>
        <w:t xml:space="preserve">’évaluation des programmes </w:t>
      </w:r>
      <w:r w:rsidR="00C62F22">
        <w:rPr>
          <w:rFonts w:asciiTheme="majorHAnsi" w:hAnsiTheme="majorHAnsi" w:cstheme="majorHAnsi"/>
        </w:rPr>
        <w:t>d’appui au renforcement des capacités des collectivités territoriales</w:t>
      </w:r>
      <w:r w:rsidR="00B07206">
        <w:rPr>
          <w:rFonts w:asciiTheme="majorHAnsi" w:hAnsiTheme="majorHAnsi" w:cstheme="majorHAnsi"/>
        </w:rPr>
        <w:t> ;</w:t>
      </w:r>
      <w:r w:rsidR="00C62F22">
        <w:rPr>
          <w:rFonts w:asciiTheme="majorHAnsi" w:hAnsiTheme="majorHAnsi" w:cstheme="majorHAnsi"/>
        </w:rPr>
        <w:t xml:space="preserve"> </w:t>
      </w:r>
    </w:p>
    <w:p w:rsidR="00FB172A" w:rsidRPr="002309BC" w:rsidRDefault="00B07206" w:rsidP="00FB172A">
      <w:pPr>
        <w:numPr>
          <w:ilvl w:val="0"/>
          <w:numId w:val="17"/>
        </w:numPr>
        <w:spacing w:after="0" w:line="240" w:lineRule="auto"/>
        <w:jc w:val="both"/>
        <w:rPr>
          <w:rFonts w:asciiTheme="majorHAnsi" w:hAnsiTheme="majorHAnsi" w:cstheme="majorHAnsi"/>
        </w:rPr>
      </w:pPr>
      <w:r>
        <w:rPr>
          <w:rFonts w:asciiTheme="majorHAnsi" w:hAnsiTheme="majorHAnsi" w:cstheme="majorHAnsi"/>
        </w:rPr>
        <w:t xml:space="preserve">Avoir exécuté </w:t>
      </w:r>
      <w:r w:rsidR="00C62F22">
        <w:rPr>
          <w:rFonts w:asciiTheme="majorHAnsi" w:hAnsiTheme="majorHAnsi" w:cstheme="majorHAnsi"/>
        </w:rPr>
        <w:t>au moins trois</w:t>
      </w:r>
      <w:r>
        <w:rPr>
          <w:rFonts w:asciiTheme="majorHAnsi" w:hAnsiTheme="majorHAnsi" w:cstheme="majorHAnsi"/>
        </w:rPr>
        <w:t xml:space="preserve"> (3)</w:t>
      </w:r>
      <w:r w:rsidR="00C62F22">
        <w:rPr>
          <w:rFonts w:asciiTheme="majorHAnsi" w:hAnsiTheme="majorHAnsi" w:cstheme="majorHAnsi"/>
        </w:rPr>
        <w:t xml:space="preserve"> missions d’</w:t>
      </w:r>
      <w:r w:rsidR="00EF0B9F">
        <w:rPr>
          <w:rFonts w:asciiTheme="majorHAnsi" w:hAnsiTheme="majorHAnsi" w:cstheme="majorHAnsi"/>
        </w:rPr>
        <w:t>évaluation de programmes</w:t>
      </w:r>
      <w:r>
        <w:rPr>
          <w:rFonts w:asciiTheme="majorHAnsi" w:hAnsiTheme="majorHAnsi" w:cstheme="majorHAnsi"/>
        </w:rPr>
        <w:t xml:space="preserve"> de développement</w:t>
      </w:r>
      <w:r w:rsidR="00C62F22">
        <w:rPr>
          <w:rFonts w:asciiTheme="majorHAnsi" w:hAnsiTheme="majorHAnsi" w:cstheme="majorHAnsi"/>
        </w:rPr>
        <w:t xml:space="preserve"> au Burkina Faso </w:t>
      </w:r>
      <w:r w:rsidR="00EF0B9F">
        <w:rPr>
          <w:rFonts w:asciiTheme="majorHAnsi" w:hAnsiTheme="majorHAnsi" w:cstheme="majorHAnsi"/>
        </w:rPr>
        <w:t xml:space="preserve">au cours des 5 dernières années </w:t>
      </w:r>
      <w:r w:rsidR="00C62F22">
        <w:rPr>
          <w:rFonts w:asciiTheme="majorHAnsi" w:hAnsiTheme="majorHAnsi" w:cstheme="majorHAnsi"/>
        </w:rPr>
        <w:t>;</w:t>
      </w:r>
    </w:p>
    <w:p w:rsidR="00FB172A" w:rsidRPr="002309BC" w:rsidRDefault="00EF0B9F" w:rsidP="00FB172A">
      <w:pPr>
        <w:numPr>
          <w:ilvl w:val="0"/>
          <w:numId w:val="15"/>
        </w:numPr>
        <w:spacing w:after="0" w:line="240" w:lineRule="auto"/>
        <w:jc w:val="both"/>
        <w:rPr>
          <w:rFonts w:asciiTheme="majorHAnsi" w:hAnsiTheme="majorHAnsi" w:cstheme="majorHAnsi"/>
        </w:rPr>
      </w:pPr>
      <w:r>
        <w:rPr>
          <w:rFonts w:asciiTheme="majorHAnsi" w:hAnsiTheme="majorHAnsi" w:cstheme="majorHAnsi"/>
        </w:rPr>
        <w:t>Justifier</w:t>
      </w:r>
      <w:r w:rsidR="00C62F22">
        <w:rPr>
          <w:rFonts w:asciiTheme="majorHAnsi" w:hAnsiTheme="majorHAnsi" w:cstheme="majorHAnsi"/>
        </w:rPr>
        <w:t xml:space="preserve"> une très bonne connaissance des</w:t>
      </w:r>
      <w:r w:rsidR="00FB172A" w:rsidRPr="002309BC">
        <w:rPr>
          <w:rFonts w:asciiTheme="majorHAnsi" w:hAnsiTheme="majorHAnsi" w:cstheme="majorHAnsi"/>
        </w:rPr>
        <w:t xml:space="preserve"> règles et p</w:t>
      </w:r>
      <w:r w:rsidR="00842E65" w:rsidRPr="002309BC">
        <w:rPr>
          <w:rFonts w:asciiTheme="majorHAnsi" w:hAnsiTheme="majorHAnsi" w:cstheme="majorHAnsi"/>
        </w:rPr>
        <w:t>rocédures</w:t>
      </w:r>
      <w:r w:rsidR="00C62F22">
        <w:rPr>
          <w:rFonts w:asciiTheme="majorHAnsi" w:hAnsiTheme="majorHAnsi" w:cstheme="majorHAnsi"/>
        </w:rPr>
        <w:t xml:space="preserve"> de gestion des projets</w:t>
      </w:r>
      <w:r w:rsidR="00842E65" w:rsidRPr="002309BC">
        <w:rPr>
          <w:rFonts w:asciiTheme="majorHAnsi" w:hAnsiTheme="majorHAnsi" w:cstheme="majorHAnsi"/>
        </w:rPr>
        <w:t xml:space="preserve"> de l’Union Européenne</w:t>
      </w:r>
      <w:r w:rsidR="00C62F22">
        <w:rPr>
          <w:rFonts w:asciiTheme="majorHAnsi" w:hAnsiTheme="majorHAnsi" w:cstheme="majorHAnsi"/>
        </w:rPr>
        <w:t> ;</w:t>
      </w:r>
    </w:p>
    <w:p w:rsidR="00FB172A" w:rsidRPr="00EF0B9F" w:rsidRDefault="00FB172A" w:rsidP="00EF0B9F">
      <w:pPr>
        <w:numPr>
          <w:ilvl w:val="0"/>
          <w:numId w:val="15"/>
        </w:numPr>
        <w:spacing w:after="0" w:line="240" w:lineRule="auto"/>
        <w:jc w:val="both"/>
        <w:rPr>
          <w:rFonts w:asciiTheme="majorHAnsi" w:hAnsiTheme="majorHAnsi" w:cstheme="majorHAnsi"/>
          <w:b/>
          <w:i/>
        </w:rPr>
      </w:pPr>
      <w:r w:rsidRPr="002309BC">
        <w:rPr>
          <w:rFonts w:asciiTheme="majorHAnsi" w:hAnsiTheme="majorHAnsi" w:cstheme="majorHAnsi"/>
        </w:rPr>
        <w:t>Justifier d’une bonne</w:t>
      </w:r>
      <w:r w:rsidR="00C62F22">
        <w:rPr>
          <w:rFonts w:asciiTheme="majorHAnsi" w:hAnsiTheme="majorHAnsi" w:cstheme="majorHAnsi"/>
        </w:rPr>
        <w:t xml:space="preserve"> excellente connaissance du cadre juridique</w:t>
      </w:r>
      <w:r w:rsidR="00EF0B9F">
        <w:rPr>
          <w:rFonts w:asciiTheme="majorHAnsi" w:hAnsiTheme="majorHAnsi" w:cstheme="majorHAnsi"/>
        </w:rPr>
        <w:t>,</w:t>
      </w:r>
      <w:r w:rsidR="00C62F22">
        <w:rPr>
          <w:rFonts w:asciiTheme="majorHAnsi" w:hAnsiTheme="majorHAnsi" w:cstheme="majorHAnsi"/>
        </w:rPr>
        <w:t xml:space="preserve"> institutionnel</w:t>
      </w:r>
      <w:r w:rsidR="00EF0B9F">
        <w:rPr>
          <w:rFonts w:asciiTheme="majorHAnsi" w:hAnsiTheme="majorHAnsi" w:cstheme="majorHAnsi"/>
        </w:rPr>
        <w:t xml:space="preserve"> et programmatique de la gestion de l’eau potable et de l’assainissement au Burkina Faso ;</w:t>
      </w:r>
      <w:r w:rsidRPr="002309BC">
        <w:rPr>
          <w:rFonts w:asciiTheme="majorHAnsi" w:hAnsiTheme="majorHAnsi" w:cstheme="majorHAnsi"/>
        </w:rPr>
        <w:t xml:space="preserve"> </w:t>
      </w:r>
    </w:p>
    <w:p w:rsidR="00EF0B9F" w:rsidRPr="002309BC" w:rsidRDefault="00EF0B9F" w:rsidP="00EF0B9F">
      <w:pPr>
        <w:spacing w:after="0" w:line="240" w:lineRule="auto"/>
        <w:ind w:left="360"/>
        <w:jc w:val="both"/>
        <w:rPr>
          <w:rFonts w:asciiTheme="majorHAnsi" w:hAnsiTheme="majorHAnsi" w:cstheme="majorHAnsi"/>
          <w:b/>
          <w:i/>
        </w:rPr>
      </w:pPr>
    </w:p>
    <w:p w:rsidR="00FB172A" w:rsidRPr="002309BC" w:rsidRDefault="00F863F0" w:rsidP="00FB172A">
      <w:pPr>
        <w:spacing w:after="0" w:line="240" w:lineRule="auto"/>
        <w:jc w:val="both"/>
        <w:rPr>
          <w:rFonts w:asciiTheme="majorHAnsi" w:hAnsiTheme="majorHAnsi" w:cstheme="majorHAnsi"/>
          <w:b/>
          <w:i/>
        </w:rPr>
      </w:pPr>
      <w:r>
        <w:rPr>
          <w:rFonts w:asciiTheme="majorHAnsi" w:hAnsiTheme="majorHAnsi" w:cstheme="majorHAnsi"/>
          <w:b/>
          <w:i/>
        </w:rPr>
        <w:t xml:space="preserve">Un </w:t>
      </w:r>
      <w:r w:rsidR="00EF0B9F">
        <w:rPr>
          <w:rFonts w:asciiTheme="majorHAnsi" w:hAnsiTheme="majorHAnsi" w:cstheme="majorHAnsi"/>
          <w:b/>
          <w:i/>
        </w:rPr>
        <w:t xml:space="preserve">Expert </w:t>
      </w:r>
      <w:r w:rsidR="00DB476B">
        <w:rPr>
          <w:rFonts w:asciiTheme="majorHAnsi" w:hAnsiTheme="majorHAnsi" w:cstheme="majorHAnsi"/>
          <w:b/>
          <w:i/>
        </w:rPr>
        <w:t>WASH</w:t>
      </w:r>
      <w:r>
        <w:rPr>
          <w:rFonts w:asciiTheme="majorHAnsi" w:hAnsiTheme="majorHAnsi" w:cstheme="majorHAnsi"/>
          <w:b/>
          <w:i/>
        </w:rPr>
        <w:t xml:space="preserve"> remplissant les critères suivants :</w:t>
      </w:r>
    </w:p>
    <w:p w:rsidR="00B07206" w:rsidRDefault="00B07206" w:rsidP="00B07206">
      <w:pPr>
        <w:numPr>
          <w:ilvl w:val="0"/>
          <w:numId w:val="17"/>
        </w:numPr>
        <w:spacing w:after="0" w:line="240" w:lineRule="auto"/>
        <w:jc w:val="both"/>
        <w:rPr>
          <w:rFonts w:asciiTheme="majorHAnsi" w:hAnsiTheme="majorHAnsi" w:cstheme="majorHAnsi"/>
        </w:rPr>
      </w:pPr>
      <w:r>
        <w:rPr>
          <w:rFonts w:asciiTheme="majorHAnsi" w:hAnsiTheme="majorHAnsi" w:cstheme="majorHAnsi"/>
        </w:rPr>
        <w:t>Avoir au moins un diplôme universitaire BAC+4 en ingénierie de l’eau, gestion des services d’eau ou équivalent.</w:t>
      </w:r>
    </w:p>
    <w:p w:rsidR="00B07206" w:rsidRDefault="008E55A1" w:rsidP="008E55A1">
      <w:pPr>
        <w:numPr>
          <w:ilvl w:val="0"/>
          <w:numId w:val="17"/>
        </w:numPr>
        <w:spacing w:after="0" w:line="240" w:lineRule="auto"/>
        <w:jc w:val="both"/>
        <w:rPr>
          <w:rFonts w:asciiTheme="majorHAnsi" w:hAnsiTheme="majorHAnsi" w:cstheme="majorHAnsi"/>
        </w:rPr>
      </w:pPr>
      <w:r>
        <w:rPr>
          <w:rFonts w:asciiTheme="majorHAnsi" w:hAnsiTheme="majorHAnsi" w:cstheme="majorHAnsi"/>
        </w:rPr>
        <w:t>Avoir</w:t>
      </w:r>
      <w:r w:rsidR="00DC1E4A">
        <w:rPr>
          <w:rFonts w:asciiTheme="majorHAnsi" w:hAnsiTheme="majorHAnsi" w:cstheme="majorHAnsi"/>
        </w:rPr>
        <w:t xml:space="preserve"> </w:t>
      </w:r>
      <w:r w:rsidR="00DC1E4A" w:rsidRPr="002309BC">
        <w:rPr>
          <w:rFonts w:asciiTheme="majorHAnsi" w:hAnsiTheme="majorHAnsi" w:cstheme="majorHAnsi"/>
        </w:rPr>
        <w:t xml:space="preserve">une expérience d’au moins </w:t>
      </w:r>
      <w:r w:rsidR="00734CC0">
        <w:rPr>
          <w:rFonts w:asciiTheme="majorHAnsi" w:hAnsiTheme="majorHAnsi" w:cstheme="majorHAnsi"/>
        </w:rPr>
        <w:t>dix</w:t>
      </w:r>
      <w:r w:rsidR="00DC1E4A" w:rsidRPr="002309BC">
        <w:rPr>
          <w:rFonts w:asciiTheme="majorHAnsi" w:hAnsiTheme="majorHAnsi" w:cstheme="majorHAnsi"/>
        </w:rPr>
        <w:t xml:space="preserve"> (1</w:t>
      </w:r>
      <w:r w:rsidR="00734CC0">
        <w:rPr>
          <w:rFonts w:asciiTheme="majorHAnsi" w:hAnsiTheme="majorHAnsi" w:cstheme="majorHAnsi"/>
        </w:rPr>
        <w:t>0</w:t>
      </w:r>
      <w:r w:rsidR="00DC1E4A" w:rsidRPr="002309BC">
        <w:rPr>
          <w:rFonts w:asciiTheme="majorHAnsi" w:hAnsiTheme="majorHAnsi" w:cstheme="majorHAnsi"/>
        </w:rPr>
        <w:t>) ans</w:t>
      </w:r>
      <w:r w:rsidR="00734CC0">
        <w:rPr>
          <w:rFonts w:asciiTheme="majorHAnsi" w:hAnsiTheme="majorHAnsi" w:cstheme="majorHAnsi"/>
        </w:rPr>
        <w:t xml:space="preserve"> d’expérience</w:t>
      </w:r>
      <w:r w:rsidR="00DC1E4A" w:rsidRPr="002309BC">
        <w:rPr>
          <w:rFonts w:asciiTheme="majorHAnsi" w:hAnsiTheme="majorHAnsi" w:cstheme="majorHAnsi"/>
        </w:rPr>
        <w:t xml:space="preserve"> en matière </w:t>
      </w:r>
      <w:r w:rsidRPr="008E55A1">
        <w:rPr>
          <w:rFonts w:asciiTheme="majorHAnsi" w:hAnsiTheme="majorHAnsi" w:cstheme="majorHAnsi"/>
        </w:rPr>
        <w:t>de conception</w:t>
      </w:r>
      <w:r>
        <w:rPr>
          <w:rFonts w:asciiTheme="majorHAnsi" w:hAnsiTheme="majorHAnsi" w:cstheme="majorHAnsi"/>
        </w:rPr>
        <w:t xml:space="preserve">, </w:t>
      </w:r>
      <w:r w:rsidR="00DC1E4A" w:rsidRPr="002309BC">
        <w:rPr>
          <w:rFonts w:asciiTheme="majorHAnsi" w:hAnsiTheme="majorHAnsi" w:cstheme="majorHAnsi"/>
        </w:rPr>
        <w:t>d</w:t>
      </w:r>
      <w:r w:rsidR="00DC1E4A">
        <w:rPr>
          <w:rFonts w:asciiTheme="majorHAnsi" w:hAnsiTheme="majorHAnsi" w:cstheme="majorHAnsi"/>
        </w:rPr>
        <w:t xml:space="preserve">e </w:t>
      </w:r>
      <w:r w:rsidR="00DB476B">
        <w:rPr>
          <w:rFonts w:asciiTheme="majorHAnsi" w:hAnsiTheme="majorHAnsi" w:cstheme="majorHAnsi"/>
        </w:rPr>
        <w:t>gestion</w:t>
      </w:r>
      <w:r>
        <w:rPr>
          <w:rFonts w:asciiTheme="majorHAnsi" w:hAnsiTheme="majorHAnsi" w:cstheme="majorHAnsi"/>
        </w:rPr>
        <w:t xml:space="preserve"> et/ou d’évaluation</w:t>
      </w:r>
      <w:r w:rsidR="00DC1E4A" w:rsidRPr="002309BC">
        <w:rPr>
          <w:rFonts w:asciiTheme="majorHAnsi" w:hAnsiTheme="majorHAnsi" w:cstheme="majorHAnsi"/>
        </w:rPr>
        <w:t xml:space="preserve"> des programmes </w:t>
      </w:r>
      <w:r w:rsidR="00DC1E4A">
        <w:rPr>
          <w:rFonts w:asciiTheme="majorHAnsi" w:hAnsiTheme="majorHAnsi" w:cstheme="majorHAnsi"/>
        </w:rPr>
        <w:t xml:space="preserve">AEPHA </w:t>
      </w:r>
      <w:r w:rsidR="00F863F0">
        <w:rPr>
          <w:rFonts w:asciiTheme="majorHAnsi" w:hAnsiTheme="majorHAnsi" w:cstheme="majorHAnsi"/>
        </w:rPr>
        <w:t>financés par la coopération internationale</w:t>
      </w:r>
      <w:r w:rsidR="00B07206">
        <w:rPr>
          <w:rFonts w:asciiTheme="majorHAnsi" w:hAnsiTheme="majorHAnsi" w:cstheme="majorHAnsi"/>
        </w:rPr>
        <w:t> ;</w:t>
      </w:r>
    </w:p>
    <w:p w:rsidR="00DC1E4A" w:rsidRPr="002309BC" w:rsidRDefault="00B07206" w:rsidP="00DC1E4A">
      <w:pPr>
        <w:numPr>
          <w:ilvl w:val="0"/>
          <w:numId w:val="17"/>
        </w:numPr>
        <w:spacing w:after="0" w:line="240" w:lineRule="auto"/>
        <w:jc w:val="both"/>
        <w:rPr>
          <w:rFonts w:asciiTheme="majorHAnsi" w:hAnsiTheme="majorHAnsi" w:cstheme="majorHAnsi"/>
        </w:rPr>
      </w:pPr>
      <w:r>
        <w:rPr>
          <w:rFonts w:asciiTheme="majorHAnsi" w:hAnsiTheme="majorHAnsi" w:cstheme="majorHAnsi"/>
        </w:rPr>
        <w:t xml:space="preserve">Avoir exécuté </w:t>
      </w:r>
      <w:r w:rsidR="00DC1E4A">
        <w:rPr>
          <w:rFonts w:asciiTheme="majorHAnsi" w:hAnsiTheme="majorHAnsi" w:cstheme="majorHAnsi"/>
        </w:rPr>
        <w:t>au moins trois</w:t>
      </w:r>
      <w:r>
        <w:rPr>
          <w:rFonts w:asciiTheme="majorHAnsi" w:hAnsiTheme="majorHAnsi" w:cstheme="majorHAnsi"/>
        </w:rPr>
        <w:t xml:space="preserve"> (3)</w:t>
      </w:r>
      <w:r w:rsidR="00DC1E4A">
        <w:rPr>
          <w:rFonts w:asciiTheme="majorHAnsi" w:hAnsiTheme="majorHAnsi" w:cstheme="majorHAnsi"/>
        </w:rPr>
        <w:t xml:space="preserve"> missions</w:t>
      </w:r>
      <w:r w:rsidR="00DB476B">
        <w:rPr>
          <w:rFonts w:asciiTheme="majorHAnsi" w:hAnsiTheme="majorHAnsi" w:cstheme="majorHAnsi"/>
        </w:rPr>
        <w:t xml:space="preserve"> d’études sur la planification, la gestion ou l’exploitation des services d’AEPHA </w:t>
      </w:r>
      <w:r w:rsidR="00DC1E4A">
        <w:rPr>
          <w:rFonts w:asciiTheme="majorHAnsi" w:hAnsiTheme="majorHAnsi" w:cstheme="majorHAnsi"/>
        </w:rPr>
        <w:t>au Burkina Faso au cours des 5 dernières années ;</w:t>
      </w:r>
    </w:p>
    <w:p w:rsidR="00DC1E4A" w:rsidRPr="002309BC" w:rsidRDefault="00DC1E4A" w:rsidP="00DC1E4A">
      <w:pPr>
        <w:numPr>
          <w:ilvl w:val="0"/>
          <w:numId w:val="15"/>
        </w:numPr>
        <w:spacing w:after="0" w:line="240" w:lineRule="auto"/>
        <w:jc w:val="both"/>
        <w:rPr>
          <w:rFonts w:asciiTheme="majorHAnsi" w:hAnsiTheme="majorHAnsi" w:cstheme="majorHAnsi"/>
        </w:rPr>
      </w:pPr>
      <w:r>
        <w:rPr>
          <w:rFonts w:asciiTheme="majorHAnsi" w:hAnsiTheme="majorHAnsi" w:cstheme="majorHAnsi"/>
        </w:rPr>
        <w:t>Justifier une très bonne connaissance des</w:t>
      </w:r>
      <w:r w:rsidRPr="002309BC">
        <w:rPr>
          <w:rFonts w:asciiTheme="majorHAnsi" w:hAnsiTheme="majorHAnsi" w:cstheme="majorHAnsi"/>
        </w:rPr>
        <w:t xml:space="preserve"> règles et procédures</w:t>
      </w:r>
      <w:r>
        <w:rPr>
          <w:rFonts w:asciiTheme="majorHAnsi" w:hAnsiTheme="majorHAnsi" w:cstheme="majorHAnsi"/>
        </w:rPr>
        <w:t xml:space="preserve"> de gestion des projets</w:t>
      </w:r>
      <w:r w:rsidRPr="002309BC">
        <w:rPr>
          <w:rFonts w:asciiTheme="majorHAnsi" w:hAnsiTheme="majorHAnsi" w:cstheme="majorHAnsi"/>
        </w:rPr>
        <w:t xml:space="preserve"> de l’Union Européenne</w:t>
      </w:r>
      <w:r>
        <w:rPr>
          <w:rFonts w:asciiTheme="majorHAnsi" w:hAnsiTheme="majorHAnsi" w:cstheme="majorHAnsi"/>
        </w:rPr>
        <w:t> ;</w:t>
      </w:r>
    </w:p>
    <w:p w:rsidR="00DC1E4A" w:rsidRPr="00EF0B9F" w:rsidRDefault="00DC1E4A" w:rsidP="00DC1E4A">
      <w:pPr>
        <w:numPr>
          <w:ilvl w:val="0"/>
          <w:numId w:val="15"/>
        </w:numPr>
        <w:spacing w:after="0" w:line="240" w:lineRule="auto"/>
        <w:jc w:val="both"/>
        <w:rPr>
          <w:rFonts w:asciiTheme="majorHAnsi" w:hAnsiTheme="majorHAnsi" w:cstheme="majorHAnsi"/>
          <w:b/>
          <w:i/>
        </w:rPr>
      </w:pPr>
      <w:r w:rsidRPr="002309BC">
        <w:rPr>
          <w:rFonts w:asciiTheme="majorHAnsi" w:hAnsiTheme="majorHAnsi" w:cstheme="majorHAnsi"/>
        </w:rPr>
        <w:t>Justifier d’une bonne</w:t>
      </w:r>
      <w:r>
        <w:rPr>
          <w:rFonts w:asciiTheme="majorHAnsi" w:hAnsiTheme="majorHAnsi" w:cstheme="majorHAnsi"/>
        </w:rPr>
        <w:t xml:space="preserve"> excellente connaissance du cadre juridique, institutionnel et programmatique </w:t>
      </w:r>
      <w:r w:rsidR="00DB476B">
        <w:rPr>
          <w:rFonts w:asciiTheme="majorHAnsi" w:hAnsiTheme="majorHAnsi" w:cstheme="majorHAnsi"/>
        </w:rPr>
        <w:t>de la gestion communale</w:t>
      </w:r>
      <w:r>
        <w:rPr>
          <w:rFonts w:asciiTheme="majorHAnsi" w:hAnsiTheme="majorHAnsi" w:cstheme="majorHAnsi"/>
        </w:rPr>
        <w:t xml:space="preserve"> de l’eau potable et de l’assainissement au Burkina Faso</w:t>
      </w:r>
      <w:r w:rsidR="00DB476B">
        <w:rPr>
          <w:rFonts w:asciiTheme="majorHAnsi" w:hAnsiTheme="majorHAnsi" w:cstheme="majorHAnsi"/>
        </w:rPr>
        <w:t>.</w:t>
      </w:r>
    </w:p>
    <w:p w:rsidR="00FB172A" w:rsidRPr="002309BC" w:rsidRDefault="00FB172A" w:rsidP="007E62B2">
      <w:pPr>
        <w:pStyle w:val="Titre1"/>
        <w:rPr>
          <w:rFonts w:cstheme="majorHAnsi"/>
        </w:rPr>
      </w:pPr>
      <w:bookmarkStart w:id="31" w:name="_Toc77250141"/>
      <w:bookmarkEnd w:id="30"/>
      <w:r w:rsidRPr="002309BC">
        <w:rPr>
          <w:rFonts w:cstheme="majorHAnsi"/>
        </w:rPr>
        <w:t>VI</w:t>
      </w:r>
      <w:r w:rsidR="007E62B2" w:rsidRPr="002309BC">
        <w:rPr>
          <w:rFonts w:cstheme="majorHAnsi"/>
        </w:rPr>
        <w:t>I</w:t>
      </w:r>
      <w:r w:rsidRPr="002309BC">
        <w:rPr>
          <w:rFonts w:cstheme="majorHAnsi"/>
        </w:rPr>
        <w:t>I- C</w:t>
      </w:r>
      <w:r w:rsidR="00CB7107">
        <w:rPr>
          <w:rFonts w:cstheme="majorHAnsi"/>
        </w:rPr>
        <w:t>andidature</w:t>
      </w:r>
      <w:bookmarkEnd w:id="31"/>
    </w:p>
    <w:p w:rsidR="00D17ECD" w:rsidRPr="002309BC" w:rsidRDefault="00D17ECD" w:rsidP="00FB172A">
      <w:pPr>
        <w:pStyle w:val="Corpsdetexte"/>
        <w:spacing w:after="0"/>
        <w:rPr>
          <w:rFonts w:asciiTheme="majorHAnsi" w:hAnsiTheme="majorHAnsi" w:cstheme="majorHAnsi"/>
        </w:rPr>
      </w:pPr>
    </w:p>
    <w:p w:rsidR="00D17ECD" w:rsidRPr="002309BC" w:rsidRDefault="00DB476B" w:rsidP="00FC038C">
      <w:pPr>
        <w:spacing w:after="0"/>
        <w:jc w:val="both"/>
        <w:rPr>
          <w:rFonts w:asciiTheme="majorHAnsi" w:hAnsiTheme="majorHAnsi" w:cstheme="majorHAnsi"/>
        </w:rPr>
      </w:pPr>
      <w:bookmarkStart w:id="32" w:name="_Hlk78877686"/>
      <w:r>
        <w:rPr>
          <w:rFonts w:asciiTheme="majorHAnsi" w:hAnsiTheme="majorHAnsi" w:cstheme="majorHAnsi"/>
        </w:rPr>
        <w:t>L</w:t>
      </w:r>
      <w:r w:rsidR="00D17ECD" w:rsidRPr="002309BC">
        <w:rPr>
          <w:rFonts w:asciiTheme="majorHAnsi" w:hAnsiTheme="majorHAnsi" w:cstheme="majorHAnsi"/>
        </w:rPr>
        <w:t xml:space="preserve">e consultant doit soumettre son offre technique et financière pour l’exécution de la mission en format papier et numérique, avec notamment les informations suivantes : </w:t>
      </w:r>
    </w:p>
    <w:p w:rsidR="00D17ECD" w:rsidRPr="002309BC" w:rsidRDefault="00D17ECD" w:rsidP="00FC038C">
      <w:pPr>
        <w:pStyle w:val="Paragraphedeliste"/>
        <w:numPr>
          <w:ilvl w:val="0"/>
          <w:numId w:val="2"/>
        </w:numPr>
        <w:spacing w:after="0"/>
        <w:jc w:val="both"/>
        <w:rPr>
          <w:rFonts w:asciiTheme="majorHAnsi" w:hAnsiTheme="majorHAnsi" w:cstheme="majorHAnsi"/>
        </w:rPr>
      </w:pPr>
      <w:r w:rsidRPr="002309BC">
        <w:rPr>
          <w:rFonts w:asciiTheme="majorHAnsi" w:hAnsiTheme="majorHAnsi" w:cstheme="majorHAnsi"/>
        </w:rPr>
        <w:t>La présentation du consultant ou du cabinet</w:t>
      </w:r>
    </w:p>
    <w:p w:rsidR="00D17ECD" w:rsidRPr="002309BC" w:rsidRDefault="00D17ECD" w:rsidP="00FC038C">
      <w:pPr>
        <w:pStyle w:val="Paragraphedeliste"/>
        <w:numPr>
          <w:ilvl w:val="0"/>
          <w:numId w:val="2"/>
        </w:numPr>
        <w:spacing w:after="0"/>
        <w:jc w:val="both"/>
        <w:rPr>
          <w:rFonts w:asciiTheme="majorHAnsi" w:hAnsiTheme="majorHAnsi" w:cstheme="majorHAnsi"/>
        </w:rPr>
      </w:pPr>
      <w:r w:rsidRPr="002309BC">
        <w:rPr>
          <w:rFonts w:asciiTheme="majorHAnsi" w:hAnsiTheme="majorHAnsi" w:cstheme="majorHAnsi"/>
        </w:rPr>
        <w:t>Les références (expériences de réalisation de travaux similaires au cours des 5 dernières années)</w:t>
      </w:r>
    </w:p>
    <w:p w:rsidR="00D17ECD" w:rsidRPr="002309BC" w:rsidRDefault="00D17ECD" w:rsidP="00FC038C">
      <w:pPr>
        <w:pStyle w:val="Paragraphedeliste"/>
        <w:numPr>
          <w:ilvl w:val="0"/>
          <w:numId w:val="2"/>
        </w:numPr>
        <w:spacing w:after="0"/>
        <w:jc w:val="both"/>
        <w:rPr>
          <w:rFonts w:asciiTheme="majorHAnsi" w:hAnsiTheme="majorHAnsi" w:cstheme="majorHAnsi"/>
        </w:rPr>
      </w:pPr>
      <w:r w:rsidRPr="002309BC">
        <w:rPr>
          <w:rFonts w:asciiTheme="majorHAnsi" w:hAnsiTheme="majorHAnsi" w:cstheme="majorHAnsi"/>
        </w:rPr>
        <w:t xml:space="preserve">Le personnel proposé pour l’exécution de la mission (avec les CV </w:t>
      </w:r>
      <w:r w:rsidR="00F863F0">
        <w:rPr>
          <w:rFonts w:asciiTheme="majorHAnsi" w:hAnsiTheme="majorHAnsi" w:cstheme="majorHAnsi"/>
        </w:rPr>
        <w:t>répondant dans l’ordre à chaque critère mentionné pour le poste choisi</w:t>
      </w:r>
      <w:r w:rsidRPr="002309BC">
        <w:rPr>
          <w:rFonts w:asciiTheme="majorHAnsi" w:hAnsiTheme="majorHAnsi" w:cstheme="majorHAnsi"/>
        </w:rPr>
        <w:t>)</w:t>
      </w:r>
    </w:p>
    <w:p w:rsidR="00D17ECD" w:rsidRPr="002309BC" w:rsidRDefault="00D17ECD" w:rsidP="00FC038C">
      <w:pPr>
        <w:pStyle w:val="Paragraphedeliste"/>
        <w:numPr>
          <w:ilvl w:val="0"/>
          <w:numId w:val="2"/>
        </w:numPr>
        <w:spacing w:after="0"/>
        <w:jc w:val="both"/>
        <w:rPr>
          <w:rFonts w:asciiTheme="majorHAnsi" w:hAnsiTheme="majorHAnsi" w:cstheme="majorHAnsi"/>
        </w:rPr>
      </w:pPr>
      <w:r w:rsidRPr="002309BC">
        <w:rPr>
          <w:rFonts w:asciiTheme="majorHAnsi" w:hAnsiTheme="majorHAnsi" w:cstheme="majorHAnsi"/>
        </w:rPr>
        <w:t xml:space="preserve">La méthodologie proposée pour l’exécution de la mission ;  </w:t>
      </w:r>
    </w:p>
    <w:p w:rsidR="00D17ECD" w:rsidRPr="002309BC" w:rsidRDefault="00D17ECD" w:rsidP="00FC038C">
      <w:pPr>
        <w:pStyle w:val="Paragraphedeliste"/>
        <w:numPr>
          <w:ilvl w:val="0"/>
          <w:numId w:val="2"/>
        </w:numPr>
        <w:spacing w:after="0"/>
        <w:jc w:val="both"/>
        <w:rPr>
          <w:rFonts w:asciiTheme="majorHAnsi" w:hAnsiTheme="majorHAnsi" w:cstheme="majorHAnsi"/>
        </w:rPr>
      </w:pPr>
      <w:r w:rsidRPr="002309BC">
        <w:rPr>
          <w:rFonts w:asciiTheme="majorHAnsi" w:hAnsiTheme="majorHAnsi" w:cstheme="majorHAnsi"/>
        </w:rPr>
        <w:t xml:space="preserve">Le chronogramme d’exécution des tâches ; </w:t>
      </w:r>
    </w:p>
    <w:p w:rsidR="00F863F0" w:rsidRPr="00F863F0" w:rsidRDefault="00D17ECD" w:rsidP="00FC038C">
      <w:pPr>
        <w:pStyle w:val="Paragraphedeliste"/>
        <w:numPr>
          <w:ilvl w:val="0"/>
          <w:numId w:val="2"/>
        </w:numPr>
        <w:spacing w:after="0"/>
        <w:jc w:val="both"/>
        <w:rPr>
          <w:rFonts w:asciiTheme="majorHAnsi" w:hAnsiTheme="majorHAnsi" w:cstheme="majorHAnsi"/>
        </w:rPr>
      </w:pPr>
      <w:r w:rsidRPr="002309BC">
        <w:rPr>
          <w:rFonts w:asciiTheme="majorHAnsi" w:hAnsiTheme="majorHAnsi" w:cstheme="majorHAnsi"/>
        </w:rPr>
        <w:t>L’offre financière établie en Hors Taxes et TTC</w:t>
      </w:r>
      <w:r w:rsidR="00F863F0">
        <w:rPr>
          <w:rFonts w:asciiTheme="majorHAnsi" w:hAnsiTheme="majorHAnsi" w:cstheme="majorHAnsi"/>
        </w:rPr>
        <w:t xml:space="preserve"> (l’enveloppe maximale disponible est de </w:t>
      </w:r>
      <w:r w:rsidR="00851420">
        <w:rPr>
          <w:rFonts w:asciiTheme="majorHAnsi" w:hAnsiTheme="majorHAnsi" w:cstheme="majorHAnsi"/>
        </w:rPr>
        <w:t>onze</w:t>
      </w:r>
      <w:r w:rsidR="00F863F0">
        <w:rPr>
          <w:rFonts w:asciiTheme="majorHAnsi" w:hAnsiTheme="majorHAnsi" w:cstheme="majorHAnsi"/>
        </w:rPr>
        <w:t xml:space="preserve"> millions de FCFA</w:t>
      </w:r>
      <w:r w:rsidR="0045693C">
        <w:rPr>
          <w:rFonts w:asciiTheme="majorHAnsi" w:hAnsiTheme="majorHAnsi" w:cstheme="majorHAnsi"/>
        </w:rPr>
        <w:t xml:space="preserve"> TTC</w:t>
      </w:r>
      <w:r w:rsidR="00F863F0">
        <w:rPr>
          <w:rFonts w:asciiTheme="majorHAnsi" w:hAnsiTheme="majorHAnsi" w:cstheme="majorHAnsi"/>
        </w:rPr>
        <w:t>)</w:t>
      </w:r>
      <w:r w:rsidRPr="002309BC">
        <w:rPr>
          <w:rFonts w:asciiTheme="majorHAnsi" w:hAnsiTheme="majorHAnsi" w:cstheme="majorHAnsi"/>
        </w:rPr>
        <w:t>.</w:t>
      </w:r>
    </w:p>
    <w:p w:rsidR="00D17ECD" w:rsidRPr="002309BC" w:rsidRDefault="00D17ECD" w:rsidP="00D17ECD">
      <w:pPr>
        <w:jc w:val="both"/>
        <w:rPr>
          <w:rFonts w:asciiTheme="majorHAnsi" w:hAnsiTheme="majorHAnsi" w:cstheme="majorHAnsi"/>
        </w:rPr>
      </w:pPr>
      <w:r w:rsidRPr="002309BC">
        <w:rPr>
          <w:rFonts w:asciiTheme="majorHAnsi" w:hAnsiTheme="majorHAnsi" w:cstheme="majorHAnsi"/>
        </w:rPr>
        <w:t xml:space="preserve">Le format imprimé de l’offre sera déposé au secrétariat d’IRC Burkina situé aux 1200 Logements, Ouagadougou, au plus tard le </w:t>
      </w:r>
      <w:r w:rsidR="00851420">
        <w:rPr>
          <w:rFonts w:asciiTheme="majorHAnsi" w:hAnsiTheme="majorHAnsi" w:cstheme="majorHAnsi"/>
        </w:rPr>
        <w:t>27 décembre</w:t>
      </w:r>
      <w:r w:rsidR="00DB476B">
        <w:rPr>
          <w:rFonts w:asciiTheme="majorHAnsi" w:hAnsiTheme="majorHAnsi" w:cstheme="majorHAnsi"/>
        </w:rPr>
        <w:t xml:space="preserve"> </w:t>
      </w:r>
      <w:r w:rsidRPr="002309BC">
        <w:rPr>
          <w:rFonts w:asciiTheme="majorHAnsi" w:hAnsiTheme="majorHAnsi" w:cstheme="majorHAnsi"/>
        </w:rPr>
        <w:t>20</w:t>
      </w:r>
      <w:r w:rsidR="00DB476B">
        <w:rPr>
          <w:rFonts w:asciiTheme="majorHAnsi" w:hAnsiTheme="majorHAnsi" w:cstheme="majorHAnsi"/>
        </w:rPr>
        <w:t>2</w:t>
      </w:r>
      <w:r w:rsidR="00851420">
        <w:rPr>
          <w:rFonts w:asciiTheme="majorHAnsi" w:hAnsiTheme="majorHAnsi" w:cstheme="majorHAnsi"/>
        </w:rPr>
        <w:t>2</w:t>
      </w:r>
      <w:r w:rsidRPr="002309BC">
        <w:rPr>
          <w:rFonts w:asciiTheme="majorHAnsi" w:hAnsiTheme="majorHAnsi" w:cstheme="majorHAnsi"/>
        </w:rPr>
        <w:t xml:space="preserve"> à 16</w:t>
      </w:r>
      <w:r w:rsidR="00851420">
        <w:rPr>
          <w:rFonts w:asciiTheme="majorHAnsi" w:hAnsiTheme="majorHAnsi" w:cstheme="majorHAnsi"/>
        </w:rPr>
        <w:t xml:space="preserve"> </w:t>
      </w:r>
      <w:r w:rsidR="00FC038C" w:rsidRPr="002309BC">
        <w:rPr>
          <w:rFonts w:asciiTheme="majorHAnsi" w:hAnsiTheme="majorHAnsi" w:cstheme="majorHAnsi"/>
        </w:rPr>
        <w:t>h</w:t>
      </w:r>
      <w:r w:rsidR="00FC038C">
        <w:rPr>
          <w:rFonts w:asciiTheme="majorHAnsi" w:hAnsiTheme="majorHAnsi" w:cstheme="majorHAnsi"/>
        </w:rPr>
        <w:t>eures.</w:t>
      </w:r>
    </w:p>
    <w:p w:rsidR="00FB172A" w:rsidRPr="002309BC" w:rsidRDefault="00D17ECD" w:rsidP="00D17ECD">
      <w:pPr>
        <w:jc w:val="both"/>
        <w:rPr>
          <w:rFonts w:asciiTheme="majorHAnsi" w:hAnsiTheme="majorHAnsi" w:cstheme="majorHAnsi"/>
        </w:rPr>
      </w:pPr>
      <w:r w:rsidRPr="002309BC">
        <w:rPr>
          <w:rFonts w:asciiTheme="majorHAnsi" w:hAnsiTheme="majorHAnsi" w:cstheme="majorHAnsi"/>
        </w:rPr>
        <w:t xml:space="preserve">La version électronique de l’offre sera transmise dans les mêmes délais aux adresses suivantes : </w:t>
      </w:r>
      <w:hyperlink r:id="rId9" w:history="1">
        <w:r w:rsidR="002E3749" w:rsidRPr="000C0509">
          <w:rPr>
            <w:rStyle w:val="Lienhypertexte"/>
            <w:rFonts w:asciiTheme="majorHAnsi" w:hAnsiTheme="majorHAnsi" w:cstheme="majorHAnsi"/>
          </w:rPr>
          <w:t>segda@ircwash.org</w:t>
        </w:r>
      </w:hyperlink>
      <w:r w:rsidRPr="002309BC">
        <w:rPr>
          <w:rFonts w:asciiTheme="majorHAnsi" w:hAnsiTheme="majorHAnsi" w:cstheme="majorHAnsi"/>
        </w:rPr>
        <w:t xml:space="preserve"> et </w:t>
      </w:r>
      <w:hyperlink r:id="rId10" w:history="1">
        <w:r w:rsidR="00DB476B" w:rsidRPr="006A01A7">
          <w:rPr>
            <w:rStyle w:val="Lienhypertexte"/>
            <w:rFonts w:asciiTheme="majorHAnsi" w:hAnsiTheme="majorHAnsi" w:cstheme="majorHAnsi"/>
          </w:rPr>
          <w:t>sawadogo@ircwash.org</w:t>
        </w:r>
      </w:hyperlink>
    </w:p>
    <w:p w:rsidR="00FB172A" w:rsidRPr="00F863F0" w:rsidRDefault="00F863F0" w:rsidP="00F863F0">
      <w:pPr>
        <w:rPr>
          <w:rFonts w:asciiTheme="majorHAnsi" w:hAnsiTheme="majorHAnsi" w:cstheme="majorHAnsi"/>
          <w:bCs/>
        </w:rPr>
      </w:pPr>
      <w:r w:rsidRPr="00F863F0">
        <w:rPr>
          <w:rFonts w:asciiTheme="majorHAnsi" w:hAnsiTheme="majorHAnsi" w:cstheme="majorHAnsi"/>
          <w:bCs/>
        </w:rPr>
        <w:t>L</w:t>
      </w:r>
      <w:r>
        <w:rPr>
          <w:rFonts w:asciiTheme="majorHAnsi" w:hAnsiTheme="majorHAnsi" w:cstheme="majorHAnsi"/>
          <w:bCs/>
        </w:rPr>
        <w:t>e</w:t>
      </w:r>
      <w:r w:rsidRPr="00F863F0">
        <w:rPr>
          <w:rFonts w:asciiTheme="majorHAnsi" w:hAnsiTheme="majorHAnsi" w:cstheme="majorHAnsi"/>
          <w:bCs/>
        </w:rPr>
        <w:t xml:space="preserve"> marché sera attribué</w:t>
      </w:r>
      <w:r>
        <w:rPr>
          <w:rFonts w:asciiTheme="majorHAnsi" w:hAnsiTheme="majorHAnsi" w:cstheme="majorHAnsi"/>
          <w:bCs/>
        </w:rPr>
        <w:t xml:space="preserve"> à l’</w:t>
      </w:r>
      <w:r w:rsidRPr="00F863F0">
        <w:rPr>
          <w:rFonts w:asciiTheme="majorHAnsi" w:hAnsiTheme="majorHAnsi" w:cstheme="majorHAnsi"/>
          <w:bCs/>
        </w:rPr>
        <w:t>offre la plus économiquement avantageuse</w:t>
      </w:r>
      <w:r>
        <w:rPr>
          <w:rFonts w:asciiTheme="majorHAnsi" w:hAnsiTheme="majorHAnsi" w:cstheme="majorHAnsi"/>
          <w:bCs/>
        </w:rPr>
        <w:t>.</w:t>
      </w:r>
    </w:p>
    <w:bookmarkEnd w:id="32"/>
    <w:p w:rsidR="00FB172A" w:rsidRPr="002309BC" w:rsidRDefault="00FB172A" w:rsidP="00FB172A">
      <w:pPr>
        <w:pStyle w:val="Paragraphedeliste"/>
        <w:ind w:left="1080"/>
        <w:rPr>
          <w:rFonts w:asciiTheme="majorHAnsi" w:hAnsiTheme="majorHAnsi" w:cstheme="majorHAnsi"/>
          <w:b/>
        </w:rPr>
      </w:pPr>
    </w:p>
    <w:p w:rsidR="00FB172A" w:rsidRPr="002309BC" w:rsidRDefault="00FB172A" w:rsidP="00FB172A">
      <w:pPr>
        <w:pStyle w:val="Paragraphedeliste"/>
        <w:ind w:left="1080"/>
        <w:rPr>
          <w:rFonts w:asciiTheme="majorHAnsi" w:hAnsiTheme="majorHAnsi" w:cstheme="majorHAnsi"/>
          <w:b/>
        </w:rPr>
      </w:pPr>
    </w:p>
    <w:p w:rsidR="00233EB2" w:rsidRPr="002309BC" w:rsidRDefault="00233EB2" w:rsidP="0012228A">
      <w:pPr>
        <w:jc w:val="both"/>
        <w:rPr>
          <w:rFonts w:asciiTheme="majorHAnsi" w:hAnsiTheme="majorHAnsi" w:cstheme="majorHAnsi"/>
        </w:rPr>
      </w:pPr>
    </w:p>
    <w:sectPr w:rsidR="00233EB2" w:rsidRPr="002309BC" w:rsidSect="009E6F16">
      <w:pgSz w:w="11906" w:h="16838"/>
      <w:pgMar w:top="1417" w:right="1274"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39A7" w:rsidRDefault="007539A7" w:rsidP="00A81AC6">
      <w:pPr>
        <w:spacing w:after="0" w:line="240" w:lineRule="auto"/>
      </w:pPr>
      <w:r>
        <w:separator/>
      </w:r>
    </w:p>
  </w:endnote>
  <w:endnote w:type="continuationSeparator" w:id="0">
    <w:p w:rsidR="007539A7" w:rsidRDefault="007539A7" w:rsidP="00A81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Plantagenet Cherokee">
    <w:charset w:val="00"/>
    <w:family w:val="roman"/>
    <w:pitch w:val="variable"/>
    <w:sig w:usb0="00000003" w:usb1="00000000" w:usb2="00001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5293615"/>
      <w:docPartObj>
        <w:docPartGallery w:val="Page Numbers (Bottom of Page)"/>
        <w:docPartUnique/>
      </w:docPartObj>
    </w:sdtPr>
    <w:sdtEndPr/>
    <w:sdtContent>
      <w:p w:rsidR="008544A2" w:rsidRDefault="008544A2">
        <w:pPr>
          <w:pStyle w:val="Pieddepage"/>
          <w:jc w:val="right"/>
        </w:pPr>
        <w:r>
          <w:fldChar w:fldCharType="begin"/>
        </w:r>
        <w:r>
          <w:instrText>PAGE   \* MERGEFORMAT</w:instrText>
        </w:r>
        <w:r>
          <w:fldChar w:fldCharType="separate"/>
        </w:r>
        <w:r w:rsidR="00C55E6B">
          <w:rPr>
            <w:noProof/>
          </w:rPr>
          <w:t>13</w:t>
        </w:r>
        <w:r>
          <w:fldChar w:fldCharType="end"/>
        </w:r>
      </w:p>
    </w:sdtContent>
  </w:sdt>
  <w:p w:rsidR="008544A2" w:rsidRDefault="008544A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39A7" w:rsidRDefault="007539A7" w:rsidP="00A81AC6">
      <w:pPr>
        <w:spacing w:after="0" w:line="240" w:lineRule="auto"/>
      </w:pPr>
      <w:r>
        <w:separator/>
      </w:r>
    </w:p>
  </w:footnote>
  <w:footnote w:type="continuationSeparator" w:id="0">
    <w:p w:rsidR="007539A7" w:rsidRDefault="007539A7" w:rsidP="00A81AC6">
      <w:pPr>
        <w:spacing w:after="0" w:line="240" w:lineRule="auto"/>
      </w:pPr>
      <w:r>
        <w:continuationSeparator/>
      </w:r>
    </w:p>
  </w:footnote>
  <w:footnote w:id="1">
    <w:p w:rsidR="008544A2" w:rsidRPr="00A04A1A" w:rsidRDefault="008544A2" w:rsidP="00FB172A">
      <w:pPr>
        <w:pStyle w:val="Notedebasdepage"/>
        <w:rPr>
          <w:lang w:val="en-GB"/>
        </w:rPr>
      </w:pPr>
      <w:r>
        <w:rPr>
          <w:rStyle w:val="Appelnotedebasdep"/>
        </w:rPr>
        <w:footnoteRef/>
      </w:r>
      <w:r w:rsidRPr="000E388D">
        <w:rPr>
          <w:lang w:val="en-GB"/>
        </w:rPr>
        <w:t xml:space="preserve"> Organisation for Economic Co-operation and Development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4A2" w:rsidRDefault="008544A2">
    <w:pPr>
      <w:pStyle w:val="En-tte"/>
    </w:pPr>
    <w:r>
      <w:rPr>
        <w:noProof/>
        <w:lang w:eastAsia="fr-FR"/>
      </w:rPr>
      <w:drawing>
        <wp:anchor distT="0" distB="0" distL="114300" distR="114300" simplePos="0" relativeHeight="251659264" behindDoc="1" locked="0" layoutInCell="1" allowOverlap="1" wp14:anchorId="524A6F0F" wp14:editId="3CD06B20">
          <wp:simplePos x="0" y="0"/>
          <wp:positionH relativeFrom="page">
            <wp:align>left</wp:align>
          </wp:positionH>
          <wp:positionV relativeFrom="paragraph">
            <wp:posOffset>-447264</wp:posOffset>
          </wp:positionV>
          <wp:extent cx="7553325" cy="10677525"/>
          <wp:effectExtent l="0" t="0" r="9525"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7553325"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93D3A"/>
    <w:multiLevelType w:val="hybridMultilevel"/>
    <w:tmpl w:val="3A44D29A"/>
    <w:lvl w:ilvl="0" w:tplc="2000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EC300F"/>
    <w:multiLevelType w:val="hybridMultilevel"/>
    <w:tmpl w:val="B4187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4E2BC2"/>
    <w:multiLevelType w:val="hybridMultilevel"/>
    <w:tmpl w:val="D3667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EC7D35"/>
    <w:multiLevelType w:val="hybridMultilevel"/>
    <w:tmpl w:val="417234A4"/>
    <w:lvl w:ilvl="0" w:tplc="004CD250">
      <w:start w:val="1"/>
      <w:numFmt w:val="bullet"/>
      <w:lvlText w:val="o"/>
      <w:lvlJc w:val="left"/>
      <w:pPr>
        <w:tabs>
          <w:tab w:val="num" w:pos="7"/>
        </w:tabs>
        <w:ind w:left="360" w:hanging="360"/>
      </w:pPr>
      <w:rPr>
        <w:rFonts w:ascii="Courier New" w:hAnsi="Courier New" w:hint="default"/>
      </w:rPr>
    </w:lvl>
    <w:lvl w:ilvl="1" w:tplc="04090003" w:tentative="1">
      <w:start w:val="1"/>
      <w:numFmt w:val="bullet"/>
      <w:lvlText w:val="o"/>
      <w:lvlJc w:val="left"/>
      <w:pPr>
        <w:tabs>
          <w:tab w:val="num" w:pos="-180"/>
        </w:tabs>
        <w:ind w:left="-180" w:hanging="360"/>
      </w:pPr>
      <w:rPr>
        <w:rFonts w:ascii="Courier New" w:hAnsi="Courier New" w:cs="Courier New" w:hint="default"/>
      </w:rPr>
    </w:lvl>
    <w:lvl w:ilvl="2" w:tplc="04090005" w:tentative="1">
      <w:start w:val="1"/>
      <w:numFmt w:val="bullet"/>
      <w:lvlText w:val=""/>
      <w:lvlJc w:val="left"/>
      <w:pPr>
        <w:tabs>
          <w:tab w:val="num" w:pos="540"/>
        </w:tabs>
        <w:ind w:left="540" w:hanging="360"/>
      </w:pPr>
      <w:rPr>
        <w:rFonts w:ascii="Wingdings" w:hAnsi="Wingdings" w:hint="default"/>
      </w:rPr>
    </w:lvl>
    <w:lvl w:ilvl="3" w:tplc="04090001" w:tentative="1">
      <w:start w:val="1"/>
      <w:numFmt w:val="bullet"/>
      <w:lvlText w:val=""/>
      <w:lvlJc w:val="left"/>
      <w:pPr>
        <w:tabs>
          <w:tab w:val="num" w:pos="1260"/>
        </w:tabs>
        <w:ind w:left="1260" w:hanging="360"/>
      </w:pPr>
      <w:rPr>
        <w:rFonts w:ascii="Symbol" w:hAnsi="Symbol" w:hint="default"/>
      </w:rPr>
    </w:lvl>
    <w:lvl w:ilvl="4" w:tplc="04090003" w:tentative="1">
      <w:start w:val="1"/>
      <w:numFmt w:val="bullet"/>
      <w:lvlText w:val="o"/>
      <w:lvlJc w:val="left"/>
      <w:pPr>
        <w:tabs>
          <w:tab w:val="num" w:pos="1980"/>
        </w:tabs>
        <w:ind w:left="1980" w:hanging="360"/>
      </w:pPr>
      <w:rPr>
        <w:rFonts w:ascii="Courier New" w:hAnsi="Courier New" w:cs="Courier New" w:hint="default"/>
      </w:rPr>
    </w:lvl>
    <w:lvl w:ilvl="5" w:tplc="04090005" w:tentative="1">
      <w:start w:val="1"/>
      <w:numFmt w:val="bullet"/>
      <w:lvlText w:val=""/>
      <w:lvlJc w:val="left"/>
      <w:pPr>
        <w:tabs>
          <w:tab w:val="num" w:pos="2700"/>
        </w:tabs>
        <w:ind w:left="2700" w:hanging="360"/>
      </w:pPr>
      <w:rPr>
        <w:rFonts w:ascii="Wingdings" w:hAnsi="Wingdings" w:hint="default"/>
      </w:rPr>
    </w:lvl>
    <w:lvl w:ilvl="6" w:tplc="04090001" w:tentative="1">
      <w:start w:val="1"/>
      <w:numFmt w:val="bullet"/>
      <w:lvlText w:val=""/>
      <w:lvlJc w:val="left"/>
      <w:pPr>
        <w:tabs>
          <w:tab w:val="num" w:pos="3420"/>
        </w:tabs>
        <w:ind w:left="3420" w:hanging="360"/>
      </w:pPr>
      <w:rPr>
        <w:rFonts w:ascii="Symbol" w:hAnsi="Symbol" w:hint="default"/>
      </w:rPr>
    </w:lvl>
    <w:lvl w:ilvl="7" w:tplc="04090003" w:tentative="1">
      <w:start w:val="1"/>
      <w:numFmt w:val="bullet"/>
      <w:lvlText w:val="o"/>
      <w:lvlJc w:val="left"/>
      <w:pPr>
        <w:tabs>
          <w:tab w:val="num" w:pos="4140"/>
        </w:tabs>
        <w:ind w:left="4140" w:hanging="360"/>
      </w:pPr>
      <w:rPr>
        <w:rFonts w:ascii="Courier New" w:hAnsi="Courier New" w:cs="Courier New" w:hint="default"/>
      </w:rPr>
    </w:lvl>
    <w:lvl w:ilvl="8" w:tplc="04090005" w:tentative="1">
      <w:start w:val="1"/>
      <w:numFmt w:val="bullet"/>
      <w:lvlText w:val=""/>
      <w:lvlJc w:val="left"/>
      <w:pPr>
        <w:tabs>
          <w:tab w:val="num" w:pos="4860"/>
        </w:tabs>
        <w:ind w:left="4860" w:hanging="360"/>
      </w:pPr>
      <w:rPr>
        <w:rFonts w:ascii="Wingdings" w:hAnsi="Wingdings" w:hint="default"/>
      </w:rPr>
    </w:lvl>
  </w:abstractNum>
  <w:abstractNum w:abstractNumId="4" w15:restartNumberingAfterBreak="0">
    <w:nsid w:val="1BC641BE"/>
    <w:multiLevelType w:val="hybridMultilevel"/>
    <w:tmpl w:val="C998712C"/>
    <w:lvl w:ilvl="0" w:tplc="707EF398">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FA94D6B"/>
    <w:multiLevelType w:val="hybridMultilevel"/>
    <w:tmpl w:val="91DC1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196CE8"/>
    <w:multiLevelType w:val="hybridMultilevel"/>
    <w:tmpl w:val="BB1CD892"/>
    <w:lvl w:ilvl="0" w:tplc="08090019">
      <w:numFmt w:val="bullet"/>
      <w:lvlText w:val="-"/>
      <w:lvlJc w:val="left"/>
      <w:pPr>
        <w:tabs>
          <w:tab w:val="num" w:pos="360"/>
        </w:tabs>
        <w:ind w:left="360" w:hanging="360"/>
      </w:pPr>
      <w:rPr>
        <w:rFonts w:ascii="Times New Roman" w:eastAsia="Times New Roman" w:hAnsi="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28483A"/>
    <w:multiLevelType w:val="hybridMultilevel"/>
    <w:tmpl w:val="C4BCFA0A"/>
    <w:lvl w:ilvl="0" w:tplc="0A70B462">
      <w:start w:val="10"/>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8" w15:restartNumberingAfterBreak="0">
    <w:nsid w:val="27E53446"/>
    <w:multiLevelType w:val="multilevel"/>
    <w:tmpl w:val="B2BA11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91A1446"/>
    <w:multiLevelType w:val="hybridMultilevel"/>
    <w:tmpl w:val="034245FC"/>
    <w:lvl w:ilvl="0" w:tplc="2000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BEE787F"/>
    <w:multiLevelType w:val="hybridMultilevel"/>
    <w:tmpl w:val="02C8F348"/>
    <w:lvl w:ilvl="0" w:tplc="2000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C9F7ACD"/>
    <w:multiLevelType w:val="hybridMultilevel"/>
    <w:tmpl w:val="A3DE0E72"/>
    <w:lvl w:ilvl="0" w:tplc="2DD0D878">
      <w:start w:val="3"/>
      <w:numFmt w:val="bullet"/>
      <w:lvlText w:val="-"/>
      <w:lvlJc w:val="left"/>
      <w:pPr>
        <w:tabs>
          <w:tab w:val="num" w:pos="360"/>
        </w:tabs>
        <w:ind w:left="360" w:hanging="360"/>
      </w:pPr>
      <w:rPr>
        <w:rFonts w:ascii="Arial" w:eastAsia="Times New Roman" w:hAnsi="Arial" w:hint="default"/>
      </w:rPr>
    </w:lvl>
    <w:lvl w:ilvl="1" w:tplc="04090003">
      <w:start w:val="1"/>
      <w:numFmt w:val="bullet"/>
      <w:lvlText w:val="o"/>
      <w:lvlJc w:val="left"/>
      <w:pPr>
        <w:tabs>
          <w:tab w:val="num" w:pos="1490"/>
        </w:tabs>
        <w:ind w:left="1490" w:hanging="360"/>
      </w:pPr>
      <w:rPr>
        <w:rFonts w:ascii="Courier New" w:hAnsi="Courier New" w:hint="default"/>
      </w:rPr>
    </w:lvl>
    <w:lvl w:ilvl="2" w:tplc="04090005">
      <w:start w:val="1"/>
      <w:numFmt w:val="bullet"/>
      <w:lvlText w:val=""/>
      <w:lvlJc w:val="left"/>
      <w:pPr>
        <w:tabs>
          <w:tab w:val="num" w:pos="2210"/>
        </w:tabs>
        <w:ind w:left="2210" w:hanging="360"/>
      </w:pPr>
      <w:rPr>
        <w:rFonts w:ascii="Wingdings" w:hAnsi="Wingdings" w:hint="default"/>
      </w:rPr>
    </w:lvl>
    <w:lvl w:ilvl="3" w:tplc="04090001">
      <w:start w:val="1"/>
      <w:numFmt w:val="bullet"/>
      <w:lvlText w:val=""/>
      <w:lvlJc w:val="left"/>
      <w:pPr>
        <w:tabs>
          <w:tab w:val="num" w:pos="2930"/>
        </w:tabs>
        <w:ind w:left="2930" w:hanging="360"/>
      </w:pPr>
      <w:rPr>
        <w:rFonts w:ascii="Symbol" w:hAnsi="Symbol" w:hint="default"/>
      </w:rPr>
    </w:lvl>
    <w:lvl w:ilvl="4" w:tplc="04090003">
      <w:start w:val="1"/>
      <w:numFmt w:val="bullet"/>
      <w:lvlText w:val="o"/>
      <w:lvlJc w:val="left"/>
      <w:pPr>
        <w:tabs>
          <w:tab w:val="num" w:pos="3650"/>
        </w:tabs>
        <w:ind w:left="3650" w:hanging="360"/>
      </w:pPr>
      <w:rPr>
        <w:rFonts w:ascii="Courier New" w:hAnsi="Courier New" w:hint="default"/>
      </w:rPr>
    </w:lvl>
    <w:lvl w:ilvl="5" w:tplc="04090005">
      <w:start w:val="1"/>
      <w:numFmt w:val="bullet"/>
      <w:lvlText w:val=""/>
      <w:lvlJc w:val="left"/>
      <w:pPr>
        <w:tabs>
          <w:tab w:val="num" w:pos="4370"/>
        </w:tabs>
        <w:ind w:left="4370" w:hanging="360"/>
      </w:pPr>
      <w:rPr>
        <w:rFonts w:ascii="Wingdings" w:hAnsi="Wingdings" w:hint="default"/>
      </w:rPr>
    </w:lvl>
    <w:lvl w:ilvl="6" w:tplc="04090001">
      <w:start w:val="1"/>
      <w:numFmt w:val="bullet"/>
      <w:lvlText w:val=""/>
      <w:lvlJc w:val="left"/>
      <w:pPr>
        <w:tabs>
          <w:tab w:val="num" w:pos="5090"/>
        </w:tabs>
        <w:ind w:left="5090" w:hanging="360"/>
      </w:pPr>
      <w:rPr>
        <w:rFonts w:ascii="Symbol" w:hAnsi="Symbol" w:hint="default"/>
      </w:rPr>
    </w:lvl>
    <w:lvl w:ilvl="7" w:tplc="04090003">
      <w:start w:val="1"/>
      <w:numFmt w:val="bullet"/>
      <w:lvlText w:val="o"/>
      <w:lvlJc w:val="left"/>
      <w:pPr>
        <w:tabs>
          <w:tab w:val="num" w:pos="5810"/>
        </w:tabs>
        <w:ind w:left="5810" w:hanging="360"/>
      </w:pPr>
      <w:rPr>
        <w:rFonts w:ascii="Courier New" w:hAnsi="Courier New" w:hint="default"/>
      </w:rPr>
    </w:lvl>
    <w:lvl w:ilvl="8" w:tplc="04090005">
      <w:start w:val="1"/>
      <w:numFmt w:val="bullet"/>
      <w:lvlText w:val=""/>
      <w:lvlJc w:val="left"/>
      <w:pPr>
        <w:tabs>
          <w:tab w:val="num" w:pos="6530"/>
        </w:tabs>
        <w:ind w:left="6530" w:hanging="360"/>
      </w:pPr>
      <w:rPr>
        <w:rFonts w:ascii="Wingdings" w:hAnsi="Wingdings" w:hint="default"/>
      </w:rPr>
    </w:lvl>
  </w:abstractNum>
  <w:abstractNum w:abstractNumId="12" w15:restartNumberingAfterBreak="0">
    <w:nsid w:val="31D43E6B"/>
    <w:multiLevelType w:val="hybridMultilevel"/>
    <w:tmpl w:val="A998D4E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161007"/>
    <w:multiLevelType w:val="hybridMultilevel"/>
    <w:tmpl w:val="40EE7F1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394F48CB"/>
    <w:multiLevelType w:val="hybridMultilevel"/>
    <w:tmpl w:val="B3F0725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45BD183C"/>
    <w:multiLevelType w:val="hybridMultilevel"/>
    <w:tmpl w:val="CE726104"/>
    <w:lvl w:ilvl="0" w:tplc="20000001">
      <w:start w:val="1"/>
      <w:numFmt w:val="bullet"/>
      <w:lvlText w:val=""/>
      <w:lvlJc w:val="left"/>
      <w:pPr>
        <w:ind w:left="864" w:hanging="360"/>
      </w:pPr>
      <w:rPr>
        <w:rFonts w:ascii="Symbol" w:hAnsi="Symbol" w:hint="default"/>
      </w:rPr>
    </w:lvl>
    <w:lvl w:ilvl="1" w:tplc="20000003" w:tentative="1">
      <w:start w:val="1"/>
      <w:numFmt w:val="bullet"/>
      <w:lvlText w:val="o"/>
      <w:lvlJc w:val="left"/>
      <w:pPr>
        <w:ind w:left="1584" w:hanging="360"/>
      </w:pPr>
      <w:rPr>
        <w:rFonts w:ascii="Courier New" w:hAnsi="Courier New" w:cs="Courier New" w:hint="default"/>
      </w:rPr>
    </w:lvl>
    <w:lvl w:ilvl="2" w:tplc="20000005" w:tentative="1">
      <w:start w:val="1"/>
      <w:numFmt w:val="bullet"/>
      <w:lvlText w:val=""/>
      <w:lvlJc w:val="left"/>
      <w:pPr>
        <w:ind w:left="2304" w:hanging="360"/>
      </w:pPr>
      <w:rPr>
        <w:rFonts w:ascii="Wingdings" w:hAnsi="Wingdings" w:hint="default"/>
      </w:rPr>
    </w:lvl>
    <w:lvl w:ilvl="3" w:tplc="20000001" w:tentative="1">
      <w:start w:val="1"/>
      <w:numFmt w:val="bullet"/>
      <w:lvlText w:val=""/>
      <w:lvlJc w:val="left"/>
      <w:pPr>
        <w:ind w:left="3024" w:hanging="360"/>
      </w:pPr>
      <w:rPr>
        <w:rFonts w:ascii="Symbol" w:hAnsi="Symbol" w:hint="default"/>
      </w:rPr>
    </w:lvl>
    <w:lvl w:ilvl="4" w:tplc="20000003" w:tentative="1">
      <w:start w:val="1"/>
      <w:numFmt w:val="bullet"/>
      <w:lvlText w:val="o"/>
      <w:lvlJc w:val="left"/>
      <w:pPr>
        <w:ind w:left="3744" w:hanging="360"/>
      </w:pPr>
      <w:rPr>
        <w:rFonts w:ascii="Courier New" w:hAnsi="Courier New" w:cs="Courier New" w:hint="default"/>
      </w:rPr>
    </w:lvl>
    <w:lvl w:ilvl="5" w:tplc="20000005" w:tentative="1">
      <w:start w:val="1"/>
      <w:numFmt w:val="bullet"/>
      <w:lvlText w:val=""/>
      <w:lvlJc w:val="left"/>
      <w:pPr>
        <w:ind w:left="4464" w:hanging="360"/>
      </w:pPr>
      <w:rPr>
        <w:rFonts w:ascii="Wingdings" w:hAnsi="Wingdings" w:hint="default"/>
      </w:rPr>
    </w:lvl>
    <w:lvl w:ilvl="6" w:tplc="20000001" w:tentative="1">
      <w:start w:val="1"/>
      <w:numFmt w:val="bullet"/>
      <w:lvlText w:val=""/>
      <w:lvlJc w:val="left"/>
      <w:pPr>
        <w:ind w:left="5184" w:hanging="360"/>
      </w:pPr>
      <w:rPr>
        <w:rFonts w:ascii="Symbol" w:hAnsi="Symbol" w:hint="default"/>
      </w:rPr>
    </w:lvl>
    <w:lvl w:ilvl="7" w:tplc="20000003" w:tentative="1">
      <w:start w:val="1"/>
      <w:numFmt w:val="bullet"/>
      <w:lvlText w:val="o"/>
      <w:lvlJc w:val="left"/>
      <w:pPr>
        <w:ind w:left="5904" w:hanging="360"/>
      </w:pPr>
      <w:rPr>
        <w:rFonts w:ascii="Courier New" w:hAnsi="Courier New" w:cs="Courier New" w:hint="default"/>
      </w:rPr>
    </w:lvl>
    <w:lvl w:ilvl="8" w:tplc="20000005" w:tentative="1">
      <w:start w:val="1"/>
      <w:numFmt w:val="bullet"/>
      <w:lvlText w:val=""/>
      <w:lvlJc w:val="left"/>
      <w:pPr>
        <w:ind w:left="6624" w:hanging="360"/>
      </w:pPr>
      <w:rPr>
        <w:rFonts w:ascii="Wingdings" w:hAnsi="Wingdings" w:hint="default"/>
      </w:rPr>
    </w:lvl>
  </w:abstractNum>
  <w:abstractNum w:abstractNumId="16" w15:restartNumberingAfterBreak="0">
    <w:nsid w:val="48970DDE"/>
    <w:multiLevelType w:val="hybridMultilevel"/>
    <w:tmpl w:val="4CF603F0"/>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8254D3"/>
    <w:multiLevelType w:val="hybridMultilevel"/>
    <w:tmpl w:val="D3E6AD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6CE5D59"/>
    <w:multiLevelType w:val="hybridMultilevel"/>
    <w:tmpl w:val="C5BEC0AC"/>
    <w:lvl w:ilvl="0" w:tplc="A15CF8C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7D710B0"/>
    <w:multiLevelType w:val="hybridMultilevel"/>
    <w:tmpl w:val="CD9671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8F505D9"/>
    <w:multiLevelType w:val="hybridMultilevel"/>
    <w:tmpl w:val="FCAAC42C"/>
    <w:lvl w:ilvl="0" w:tplc="020823A0">
      <w:start w:val="2"/>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BC02A24"/>
    <w:multiLevelType w:val="hybridMultilevel"/>
    <w:tmpl w:val="DC1CBF66"/>
    <w:lvl w:ilvl="0" w:tplc="2000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D554684"/>
    <w:multiLevelType w:val="hybridMultilevel"/>
    <w:tmpl w:val="E59E82F6"/>
    <w:lvl w:ilvl="0" w:tplc="468CD654">
      <w:start w:val="1"/>
      <w:numFmt w:val="bullet"/>
      <w:lvlText w:val=""/>
      <w:lvlJc w:val="left"/>
      <w:pPr>
        <w:tabs>
          <w:tab w:val="num" w:pos="792"/>
        </w:tabs>
        <w:ind w:left="792" w:hanging="216"/>
      </w:pPr>
      <w:rPr>
        <w:rFonts w:ascii="Symbol" w:eastAsia="Times New Roman" w:hAnsi="Symbol" w:cs="Times New Roman" w:hint="default"/>
      </w:rPr>
    </w:lvl>
    <w:lvl w:ilvl="1" w:tplc="04090003" w:tentative="1">
      <w:start w:val="1"/>
      <w:numFmt w:val="bullet"/>
      <w:lvlText w:val="o"/>
      <w:lvlJc w:val="left"/>
      <w:pPr>
        <w:tabs>
          <w:tab w:val="num" w:pos="2016"/>
        </w:tabs>
        <w:ind w:left="2016" w:hanging="360"/>
      </w:pPr>
      <w:rPr>
        <w:rFonts w:ascii="Courier New" w:hAnsi="Courier New" w:cs="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23" w15:restartNumberingAfterBreak="0">
    <w:nsid w:val="5D820F03"/>
    <w:multiLevelType w:val="hybridMultilevel"/>
    <w:tmpl w:val="3C448A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625F25CF"/>
    <w:multiLevelType w:val="hybridMultilevel"/>
    <w:tmpl w:val="77440320"/>
    <w:lvl w:ilvl="0" w:tplc="08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C03917"/>
    <w:multiLevelType w:val="hybridMultilevel"/>
    <w:tmpl w:val="A6B61070"/>
    <w:lvl w:ilvl="0" w:tplc="E036F2A8">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FE6120"/>
    <w:multiLevelType w:val="hybridMultilevel"/>
    <w:tmpl w:val="CA42EF46"/>
    <w:lvl w:ilvl="0" w:tplc="004CD250">
      <w:start w:val="1"/>
      <w:numFmt w:val="bullet"/>
      <w:lvlText w:val="o"/>
      <w:lvlJc w:val="left"/>
      <w:pPr>
        <w:tabs>
          <w:tab w:val="num" w:pos="7"/>
        </w:tabs>
        <w:ind w:left="360" w:hanging="360"/>
      </w:pPr>
      <w:rPr>
        <w:rFonts w:ascii="Courier New" w:hAnsi="Courier New" w:hint="default"/>
      </w:rPr>
    </w:lvl>
    <w:lvl w:ilvl="1" w:tplc="04090003" w:tentative="1">
      <w:start w:val="1"/>
      <w:numFmt w:val="bullet"/>
      <w:lvlText w:val="o"/>
      <w:lvlJc w:val="left"/>
      <w:pPr>
        <w:tabs>
          <w:tab w:val="num" w:pos="-180"/>
        </w:tabs>
        <w:ind w:left="-180" w:hanging="360"/>
      </w:pPr>
      <w:rPr>
        <w:rFonts w:ascii="Courier New" w:hAnsi="Courier New" w:cs="Courier New" w:hint="default"/>
      </w:rPr>
    </w:lvl>
    <w:lvl w:ilvl="2" w:tplc="04090005" w:tentative="1">
      <w:start w:val="1"/>
      <w:numFmt w:val="bullet"/>
      <w:lvlText w:val=""/>
      <w:lvlJc w:val="left"/>
      <w:pPr>
        <w:tabs>
          <w:tab w:val="num" w:pos="540"/>
        </w:tabs>
        <w:ind w:left="540" w:hanging="360"/>
      </w:pPr>
      <w:rPr>
        <w:rFonts w:ascii="Wingdings" w:hAnsi="Wingdings" w:hint="default"/>
      </w:rPr>
    </w:lvl>
    <w:lvl w:ilvl="3" w:tplc="04090001" w:tentative="1">
      <w:start w:val="1"/>
      <w:numFmt w:val="bullet"/>
      <w:lvlText w:val=""/>
      <w:lvlJc w:val="left"/>
      <w:pPr>
        <w:tabs>
          <w:tab w:val="num" w:pos="1260"/>
        </w:tabs>
        <w:ind w:left="1260" w:hanging="360"/>
      </w:pPr>
      <w:rPr>
        <w:rFonts w:ascii="Symbol" w:hAnsi="Symbol" w:hint="default"/>
      </w:rPr>
    </w:lvl>
    <w:lvl w:ilvl="4" w:tplc="04090003" w:tentative="1">
      <w:start w:val="1"/>
      <w:numFmt w:val="bullet"/>
      <w:lvlText w:val="o"/>
      <w:lvlJc w:val="left"/>
      <w:pPr>
        <w:tabs>
          <w:tab w:val="num" w:pos="1980"/>
        </w:tabs>
        <w:ind w:left="1980" w:hanging="360"/>
      </w:pPr>
      <w:rPr>
        <w:rFonts w:ascii="Courier New" w:hAnsi="Courier New" w:cs="Courier New" w:hint="default"/>
      </w:rPr>
    </w:lvl>
    <w:lvl w:ilvl="5" w:tplc="04090005" w:tentative="1">
      <w:start w:val="1"/>
      <w:numFmt w:val="bullet"/>
      <w:lvlText w:val=""/>
      <w:lvlJc w:val="left"/>
      <w:pPr>
        <w:tabs>
          <w:tab w:val="num" w:pos="2700"/>
        </w:tabs>
        <w:ind w:left="2700" w:hanging="360"/>
      </w:pPr>
      <w:rPr>
        <w:rFonts w:ascii="Wingdings" w:hAnsi="Wingdings" w:hint="default"/>
      </w:rPr>
    </w:lvl>
    <w:lvl w:ilvl="6" w:tplc="04090001" w:tentative="1">
      <w:start w:val="1"/>
      <w:numFmt w:val="bullet"/>
      <w:lvlText w:val=""/>
      <w:lvlJc w:val="left"/>
      <w:pPr>
        <w:tabs>
          <w:tab w:val="num" w:pos="3420"/>
        </w:tabs>
        <w:ind w:left="3420" w:hanging="360"/>
      </w:pPr>
      <w:rPr>
        <w:rFonts w:ascii="Symbol" w:hAnsi="Symbol" w:hint="default"/>
      </w:rPr>
    </w:lvl>
    <w:lvl w:ilvl="7" w:tplc="04090003" w:tentative="1">
      <w:start w:val="1"/>
      <w:numFmt w:val="bullet"/>
      <w:lvlText w:val="o"/>
      <w:lvlJc w:val="left"/>
      <w:pPr>
        <w:tabs>
          <w:tab w:val="num" w:pos="4140"/>
        </w:tabs>
        <w:ind w:left="4140" w:hanging="360"/>
      </w:pPr>
      <w:rPr>
        <w:rFonts w:ascii="Courier New" w:hAnsi="Courier New" w:cs="Courier New" w:hint="default"/>
      </w:rPr>
    </w:lvl>
    <w:lvl w:ilvl="8" w:tplc="04090005" w:tentative="1">
      <w:start w:val="1"/>
      <w:numFmt w:val="bullet"/>
      <w:lvlText w:val=""/>
      <w:lvlJc w:val="left"/>
      <w:pPr>
        <w:tabs>
          <w:tab w:val="num" w:pos="4860"/>
        </w:tabs>
        <w:ind w:left="4860" w:hanging="360"/>
      </w:pPr>
      <w:rPr>
        <w:rFonts w:ascii="Wingdings" w:hAnsi="Wingdings" w:hint="default"/>
      </w:rPr>
    </w:lvl>
  </w:abstractNum>
  <w:abstractNum w:abstractNumId="27" w15:restartNumberingAfterBreak="0">
    <w:nsid w:val="69F64091"/>
    <w:multiLevelType w:val="hybridMultilevel"/>
    <w:tmpl w:val="34F4C8D2"/>
    <w:lvl w:ilvl="0" w:tplc="442E12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255D5E"/>
    <w:multiLevelType w:val="hybridMultilevel"/>
    <w:tmpl w:val="420E9938"/>
    <w:lvl w:ilvl="0" w:tplc="040C0001">
      <w:start w:val="1"/>
      <w:numFmt w:val="bullet"/>
      <w:lvlText w:val=""/>
      <w:lvlJc w:val="left"/>
      <w:pPr>
        <w:ind w:left="1562" w:hanging="360"/>
      </w:pPr>
      <w:rPr>
        <w:rFonts w:ascii="Symbol" w:hAnsi="Symbol" w:hint="default"/>
      </w:rPr>
    </w:lvl>
    <w:lvl w:ilvl="1" w:tplc="040C0003" w:tentative="1">
      <w:start w:val="1"/>
      <w:numFmt w:val="bullet"/>
      <w:lvlText w:val="o"/>
      <w:lvlJc w:val="left"/>
      <w:pPr>
        <w:ind w:left="2282" w:hanging="360"/>
      </w:pPr>
      <w:rPr>
        <w:rFonts w:ascii="Courier New" w:hAnsi="Courier New" w:cs="Courier New" w:hint="default"/>
      </w:rPr>
    </w:lvl>
    <w:lvl w:ilvl="2" w:tplc="040C0005" w:tentative="1">
      <w:start w:val="1"/>
      <w:numFmt w:val="bullet"/>
      <w:lvlText w:val=""/>
      <w:lvlJc w:val="left"/>
      <w:pPr>
        <w:ind w:left="3002" w:hanging="360"/>
      </w:pPr>
      <w:rPr>
        <w:rFonts w:ascii="Wingdings" w:hAnsi="Wingdings" w:hint="default"/>
      </w:rPr>
    </w:lvl>
    <w:lvl w:ilvl="3" w:tplc="040C0001" w:tentative="1">
      <w:start w:val="1"/>
      <w:numFmt w:val="bullet"/>
      <w:lvlText w:val=""/>
      <w:lvlJc w:val="left"/>
      <w:pPr>
        <w:ind w:left="3722" w:hanging="360"/>
      </w:pPr>
      <w:rPr>
        <w:rFonts w:ascii="Symbol" w:hAnsi="Symbol" w:hint="default"/>
      </w:rPr>
    </w:lvl>
    <w:lvl w:ilvl="4" w:tplc="040C0003" w:tentative="1">
      <w:start w:val="1"/>
      <w:numFmt w:val="bullet"/>
      <w:lvlText w:val="o"/>
      <w:lvlJc w:val="left"/>
      <w:pPr>
        <w:ind w:left="4442" w:hanging="360"/>
      </w:pPr>
      <w:rPr>
        <w:rFonts w:ascii="Courier New" w:hAnsi="Courier New" w:cs="Courier New" w:hint="default"/>
      </w:rPr>
    </w:lvl>
    <w:lvl w:ilvl="5" w:tplc="040C0005" w:tentative="1">
      <w:start w:val="1"/>
      <w:numFmt w:val="bullet"/>
      <w:lvlText w:val=""/>
      <w:lvlJc w:val="left"/>
      <w:pPr>
        <w:ind w:left="5162" w:hanging="360"/>
      </w:pPr>
      <w:rPr>
        <w:rFonts w:ascii="Wingdings" w:hAnsi="Wingdings" w:hint="default"/>
      </w:rPr>
    </w:lvl>
    <w:lvl w:ilvl="6" w:tplc="040C0001" w:tentative="1">
      <w:start w:val="1"/>
      <w:numFmt w:val="bullet"/>
      <w:lvlText w:val=""/>
      <w:lvlJc w:val="left"/>
      <w:pPr>
        <w:ind w:left="5882" w:hanging="360"/>
      </w:pPr>
      <w:rPr>
        <w:rFonts w:ascii="Symbol" w:hAnsi="Symbol" w:hint="default"/>
      </w:rPr>
    </w:lvl>
    <w:lvl w:ilvl="7" w:tplc="040C0003" w:tentative="1">
      <w:start w:val="1"/>
      <w:numFmt w:val="bullet"/>
      <w:lvlText w:val="o"/>
      <w:lvlJc w:val="left"/>
      <w:pPr>
        <w:ind w:left="6602" w:hanging="360"/>
      </w:pPr>
      <w:rPr>
        <w:rFonts w:ascii="Courier New" w:hAnsi="Courier New" w:cs="Courier New" w:hint="default"/>
      </w:rPr>
    </w:lvl>
    <w:lvl w:ilvl="8" w:tplc="040C0005" w:tentative="1">
      <w:start w:val="1"/>
      <w:numFmt w:val="bullet"/>
      <w:lvlText w:val=""/>
      <w:lvlJc w:val="left"/>
      <w:pPr>
        <w:ind w:left="7322" w:hanging="360"/>
      </w:pPr>
      <w:rPr>
        <w:rFonts w:ascii="Wingdings" w:hAnsi="Wingdings" w:hint="default"/>
      </w:rPr>
    </w:lvl>
  </w:abstractNum>
  <w:abstractNum w:abstractNumId="29" w15:restartNumberingAfterBreak="0">
    <w:nsid w:val="6A370292"/>
    <w:multiLevelType w:val="hybridMultilevel"/>
    <w:tmpl w:val="7B443C1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C8A481D"/>
    <w:multiLevelType w:val="hybridMultilevel"/>
    <w:tmpl w:val="6786EB32"/>
    <w:lvl w:ilvl="0" w:tplc="E036F2A8">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0C6B83"/>
    <w:multiLevelType w:val="hybridMultilevel"/>
    <w:tmpl w:val="A7062DF2"/>
    <w:lvl w:ilvl="0" w:tplc="01DA73F6">
      <w:start w:val="5"/>
      <w:numFmt w:val="bullet"/>
      <w:lvlText w:val="-"/>
      <w:lvlJc w:val="left"/>
      <w:pPr>
        <w:ind w:left="720" w:hanging="360"/>
      </w:pPr>
      <w:rPr>
        <w:rFonts w:ascii="Calibri Light" w:eastAsia="Times New Roman" w:hAnsi="Calibri Light" w:cs="Times New Roma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FF83AC4"/>
    <w:multiLevelType w:val="hybridMultilevel"/>
    <w:tmpl w:val="CD84BF42"/>
    <w:lvl w:ilvl="0" w:tplc="529E0E6E">
      <w:start w:val="146"/>
      <w:numFmt w:val="bullet"/>
      <w:lvlText w:val="-"/>
      <w:lvlJc w:val="left"/>
      <w:pPr>
        <w:ind w:left="524" w:hanging="360"/>
      </w:pPr>
      <w:rPr>
        <w:rFonts w:ascii="Arial" w:eastAsia="Times New Roman" w:hAnsi="Arial" w:cs="Arial" w:hint="default"/>
      </w:rPr>
    </w:lvl>
    <w:lvl w:ilvl="1" w:tplc="040C0003" w:tentative="1">
      <w:start w:val="1"/>
      <w:numFmt w:val="bullet"/>
      <w:lvlText w:val="o"/>
      <w:lvlJc w:val="left"/>
      <w:pPr>
        <w:ind w:left="1244" w:hanging="360"/>
      </w:pPr>
      <w:rPr>
        <w:rFonts w:ascii="Courier New" w:hAnsi="Courier New" w:cs="Courier New" w:hint="default"/>
      </w:rPr>
    </w:lvl>
    <w:lvl w:ilvl="2" w:tplc="040C0005" w:tentative="1">
      <w:start w:val="1"/>
      <w:numFmt w:val="bullet"/>
      <w:lvlText w:val=""/>
      <w:lvlJc w:val="left"/>
      <w:pPr>
        <w:ind w:left="1964" w:hanging="360"/>
      </w:pPr>
      <w:rPr>
        <w:rFonts w:ascii="Wingdings" w:hAnsi="Wingdings" w:hint="default"/>
      </w:rPr>
    </w:lvl>
    <w:lvl w:ilvl="3" w:tplc="040C0001" w:tentative="1">
      <w:start w:val="1"/>
      <w:numFmt w:val="bullet"/>
      <w:lvlText w:val=""/>
      <w:lvlJc w:val="left"/>
      <w:pPr>
        <w:ind w:left="2684" w:hanging="360"/>
      </w:pPr>
      <w:rPr>
        <w:rFonts w:ascii="Symbol" w:hAnsi="Symbol" w:hint="default"/>
      </w:rPr>
    </w:lvl>
    <w:lvl w:ilvl="4" w:tplc="040C0003" w:tentative="1">
      <w:start w:val="1"/>
      <w:numFmt w:val="bullet"/>
      <w:lvlText w:val="o"/>
      <w:lvlJc w:val="left"/>
      <w:pPr>
        <w:ind w:left="3404" w:hanging="360"/>
      </w:pPr>
      <w:rPr>
        <w:rFonts w:ascii="Courier New" w:hAnsi="Courier New" w:cs="Courier New" w:hint="default"/>
      </w:rPr>
    </w:lvl>
    <w:lvl w:ilvl="5" w:tplc="040C0005" w:tentative="1">
      <w:start w:val="1"/>
      <w:numFmt w:val="bullet"/>
      <w:lvlText w:val=""/>
      <w:lvlJc w:val="left"/>
      <w:pPr>
        <w:ind w:left="4124" w:hanging="360"/>
      </w:pPr>
      <w:rPr>
        <w:rFonts w:ascii="Wingdings" w:hAnsi="Wingdings" w:hint="default"/>
      </w:rPr>
    </w:lvl>
    <w:lvl w:ilvl="6" w:tplc="040C0001" w:tentative="1">
      <w:start w:val="1"/>
      <w:numFmt w:val="bullet"/>
      <w:lvlText w:val=""/>
      <w:lvlJc w:val="left"/>
      <w:pPr>
        <w:ind w:left="4844" w:hanging="360"/>
      </w:pPr>
      <w:rPr>
        <w:rFonts w:ascii="Symbol" w:hAnsi="Symbol" w:hint="default"/>
      </w:rPr>
    </w:lvl>
    <w:lvl w:ilvl="7" w:tplc="040C0003" w:tentative="1">
      <w:start w:val="1"/>
      <w:numFmt w:val="bullet"/>
      <w:lvlText w:val="o"/>
      <w:lvlJc w:val="left"/>
      <w:pPr>
        <w:ind w:left="5564" w:hanging="360"/>
      </w:pPr>
      <w:rPr>
        <w:rFonts w:ascii="Courier New" w:hAnsi="Courier New" w:cs="Courier New" w:hint="default"/>
      </w:rPr>
    </w:lvl>
    <w:lvl w:ilvl="8" w:tplc="040C0005" w:tentative="1">
      <w:start w:val="1"/>
      <w:numFmt w:val="bullet"/>
      <w:lvlText w:val=""/>
      <w:lvlJc w:val="left"/>
      <w:pPr>
        <w:ind w:left="6284" w:hanging="360"/>
      </w:pPr>
      <w:rPr>
        <w:rFonts w:ascii="Wingdings" w:hAnsi="Wingdings" w:hint="default"/>
      </w:rPr>
    </w:lvl>
  </w:abstractNum>
  <w:abstractNum w:abstractNumId="33" w15:restartNumberingAfterBreak="0">
    <w:nsid w:val="73072FF7"/>
    <w:multiLevelType w:val="hybridMultilevel"/>
    <w:tmpl w:val="C7E8C7B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74B22170"/>
    <w:multiLevelType w:val="hybridMultilevel"/>
    <w:tmpl w:val="017A0D3E"/>
    <w:lvl w:ilvl="0" w:tplc="08090019">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940ACA"/>
    <w:multiLevelType w:val="hybridMultilevel"/>
    <w:tmpl w:val="0F36087C"/>
    <w:lvl w:ilvl="0" w:tplc="004CD250">
      <w:start w:val="1"/>
      <w:numFmt w:val="bullet"/>
      <w:lvlText w:val="o"/>
      <w:lvlJc w:val="left"/>
      <w:pPr>
        <w:tabs>
          <w:tab w:val="num" w:pos="7"/>
        </w:tabs>
        <w:ind w:left="360" w:hanging="360"/>
      </w:pPr>
      <w:rPr>
        <w:rFonts w:ascii="Courier New" w:hAnsi="Courier New" w:hint="default"/>
      </w:rPr>
    </w:lvl>
    <w:lvl w:ilvl="1" w:tplc="04090003" w:tentative="1">
      <w:start w:val="1"/>
      <w:numFmt w:val="bullet"/>
      <w:lvlText w:val="o"/>
      <w:lvlJc w:val="left"/>
      <w:pPr>
        <w:tabs>
          <w:tab w:val="num" w:pos="-180"/>
        </w:tabs>
        <w:ind w:left="-180" w:hanging="360"/>
      </w:pPr>
      <w:rPr>
        <w:rFonts w:ascii="Courier New" w:hAnsi="Courier New" w:cs="Courier New" w:hint="default"/>
      </w:rPr>
    </w:lvl>
    <w:lvl w:ilvl="2" w:tplc="04090005" w:tentative="1">
      <w:start w:val="1"/>
      <w:numFmt w:val="bullet"/>
      <w:lvlText w:val=""/>
      <w:lvlJc w:val="left"/>
      <w:pPr>
        <w:tabs>
          <w:tab w:val="num" w:pos="540"/>
        </w:tabs>
        <w:ind w:left="540" w:hanging="360"/>
      </w:pPr>
      <w:rPr>
        <w:rFonts w:ascii="Wingdings" w:hAnsi="Wingdings" w:hint="default"/>
      </w:rPr>
    </w:lvl>
    <w:lvl w:ilvl="3" w:tplc="04090001" w:tentative="1">
      <w:start w:val="1"/>
      <w:numFmt w:val="bullet"/>
      <w:lvlText w:val=""/>
      <w:lvlJc w:val="left"/>
      <w:pPr>
        <w:tabs>
          <w:tab w:val="num" w:pos="1260"/>
        </w:tabs>
        <w:ind w:left="1260" w:hanging="360"/>
      </w:pPr>
      <w:rPr>
        <w:rFonts w:ascii="Symbol" w:hAnsi="Symbol" w:hint="default"/>
      </w:rPr>
    </w:lvl>
    <w:lvl w:ilvl="4" w:tplc="04090003" w:tentative="1">
      <w:start w:val="1"/>
      <w:numFmt w:val="bullet"/>
      <w:lvlText w:val="o"/>
      <w:lvlJc w:val="left"/>
      <w:pPr>
        <w:tabs>
          <w:tab w:val="num" w:pos="1980"/>
        </w:tabs>
        <w:ind w:left="1980" w:hanging="360"/>
      </w:pPr>
      <w:rPr>
        <w:rFonts w:ascii="Courier New" w:hAnsi="Courier New" w:cs="Courier New" w:hint="default"/>
      </w:rPr>
    </w:lvl>
    <w:lvl w:ilvl="5" w:tplc="04090005" w:tentative="1">
      <w:start w:val="1"/>
      <w:numFmt w:val="bullet"/>
      <w:lvlText w:val=""/>
      <w:lvlJc w:val="left"/>
      <w:pPr>
        <w:tabs>
          <w:tab w:val="num" w:pos="2700"/>
        </w:tabs>
        <w:ind w:left="2700" w:hanging="360"/>
      </w:pPr>
      <w:rPr>
        <w:rFonts w:ascii="Wingdings" w:hAnsi="Wingdings" w:hint="default"/>
      </w:rPr>
    </w:lvl>
    <w:lvl w:ilvl="6" w:tplc="04090001" w:tentative="1">
      <w:start w:val="1"/>
      <w:numFmt w:val="bullet"/>
      <w:lvlText w:val=""/>
      <w:lvlJc w:val="left"/>
      <w:pPr>
        <w:tabs>
          <w:tab w:val="num" w:pos="3420"/>
        </w:tabs>
        <w:ind w:left="3420" w:hanging="360"/>
      </w:pPr>
      <w:rPr>
        <w:rFonts w:ascii="Symbol" w:hAnsi="Symbol" w:hint="default"/>
      </w:rPr>
    </w:lvl>
    <w:lvl w:ilvl="7" w:tplc="04090003" w:tentative="1">
      <w:start w:val="1"/>
      <w:numFmt w:val="bullet"/>
      <w:lvlText w:val="o"/>
      <w:lvlJc w:val="left"/>
      <w:pPr>
        <w:tabs>
          <w:tab w:val="num" w:pos="4140"/>
        </w:tabs>
        <w:ind w:left="4140" w:hanging="360"/>
      </w:pPr>
      <w:rPr>
        <w:rFonts w:ascii="Courier New" w:hAnsi="Courier New" w:cs="Courier New" w:hint="default"/>
      </w:rPr>
    </w:lvl>
    <w:lvl w:ilvl="8" w:tplc="04090005" w:tentative="1">
      <w:start w:val="1"/>
      <w:numFmt w:val="bullet"/>
      <w:lvlText w:val=""/>
      <w:lvlJc w:val="left"/>
      <w:pPr>
        <w:tabs>
          <w:tab w:val="num" w:pos="4860"/>
        </w:tabs>
        <w:ind w:left="4860" w:hanging="360"/>
      </w:pPr>
      <w:rPr>
        <w:rFonts w:ascii="Wingdings" w:hAnsi="Wingdings" w:hint="default"/>
      </w:rPr>
    </w:lvl>
  </w:abstractNum>
  <w:abstractNum w:abstractNumId="36" w15:restartNumberingAfterBreak="0">
    <w:nsid w:val="7B8740C0"/>
    <w:multiLevelType w:val="hybridMultilevel"/>
    <w:tmpl w:val="20A82436"/>
    <w:lvl w:ilvl="0" w:tplc="08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C801C2"/>
    <w:multiLevelType w:val="hybridMultilevel"/>
    <w:tmpl w:val="17B6FE90"/>
    <w:lvl w:ilvl="0" w:tplc="20000001">
      <w:start w:val="1"/>
      <w:numFmt w:val="bullet"/>
      <w:lvlText w:val=""/>
      <w:lvlJc w:val="left"/>
      <w:pPr>
        <w:ind w:left="1080" w:hanging="360"/>
      </w:pPr>
      <w:rPr>
        <w:rFonts w:ascii="Symbol" w:hAnsi="Symbol" w:hint="default"/>
      </w:rPr>
    </w:lvl>
    <w:lvl w:ilvl="1" w:tplc="20000003">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8" w15:restartNumberingAfterBreak="0">
    <w:nsid w:val="7D5A2674"/>
    <w:multiLevelType w:val="multilevel"/>
    <w:tmpl w:val="B2BA11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FAE1A13"/>
    <w:multiLevelType w:val="hybridMultilevel"/>
    <w:tmpl w:val="F06ABAD8"/>
    <w:lvl w:ilvl="0" w:tplc="2000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FFA5CAB"/>
    <w:multiLevelType w:val="hybridMultilevel"/>
    <w:tmpl w:val="BE94E84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27"/>
  </w:num>
  <w:num w:numId="4">
    <w:abstractNumId w:val="5"/>
  </w:num>
  <w:num w:numId="5">
    <w:abstractNumId w:val="38"/>
  </w:num>
  <w:num w:numId="6">
    <w:abstractNumId w:val="25"/>
  </w:num>
  <w:num w:numId="7">
    <w:abstractNumId w:val="30"/>
  </w:num>
  <w:num w:numId="8">
    <w:abstractNumId w:val="8"/>
  </w:num>
  <w:num w:numId="9">
    <w:abstractNumId w:val="2"/>
  </w:num>
  <w:num w:numId="10">
    <w:abstractNumId w:val="28"/>
  </w:num>
  <w:num w:numId="11">
    <w:abstractNumId w:val="12"/>
  </w:num>
  <w:num w:numId="12">
    <w:abstractNumId w:val="29"/>
  </w:num>
  <w:num w:numId="13">
    <w:abstractNumId w:val="36"/>
  </w:num>
  <w:num w:numId="14">
    <w:abstractNumId w:val="22"/>
  </w:num>
  <w:num w:numId="15">
    <w:abstractNumId w:val="3"/>
  </w:num>
  <w:num w:numId="16">
    <w:abstractNumId w:val="26"/>
  </w:num>
  <w:num w:numId="17">
    <w:abstractNumId w:val="35"/>
  </w:num>
  <w:num w:numId="18">
    <w:abstractNumId w:val="11"/>
  </w:num>
  <w:num w:numId="19">
    <w:abstractNumId w:val="6"/>
  </w:num>
  <w:num w:numId="20">
    <w:abstractNumId w:val="34"/>
  </w:num>
  <w:num w:numId="21">
    <w:abstractNumId w:val="24"/>
  </w:num>
  <w:num w:numId="22">
    <w:abstractNumId w:val="1"/>
  </w:num>
  <w:num w:numId="23">
    <w:abstractNumId w:val="18"/>
  </w:num>
  <w:num w:numId="24">
    <w:abstractNumId w:val="7"/>
  </w:num>
  <w:num w:numId="25">
    <w:abstractNumId w:val="32"/>
  </w:num>
  <w:num w:numId="26">
    <w:abstractNumId w:val="19"/>
  </w:num>
  <w:num w:numId="27">
    <w:abstractNumId w:val="4"/>
  </w:num>
  <w:num w:numId="28">
    <w:abstractNumId w:val="31"/>
  </w:num>
  <w:num w:numId="29">
    <w:abstractNumId w:val="40"/>
  </w:num>
  <w:num w:numId="30">
    <w:abstractNumId w:val="33"/>
  </w:num>
  <w:num w:numId="31">
    <w:abstractNumId w:val="37"/>
  </w:num>
  <w:num w:numId="32">
    <w:abstractNumId w:val="15"/>
  </w:num>
  <w:num w:numId="33">
    <w:abstractNumId w:val="0"/>
  </w:num>
  <w:num w:numId="34">
    <w:abstractNumId w:val="13"/>
  </w:num>
  <w:num w:numId="35">
    <w:abstractNumId w:val="10"/>
  </w:num>
  <w:num w:numId="36">
    <w:abstractNumId w:val="23"/>
  </w:num>
  <w:num w:numId="37">
    <w:abstractNumId w:val="9"/>
  </w:num>
  <w:num w:numId="38">
    <w:abstractNumId w:val="14"/>
  </w:num>
  <w:num w:numId="39">
    <w:abstractNumId w:val="21"/>
  </w:num>
  <w:num w:numId="40">
    <w:abstractNumId w:val="39"/>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7537D9"/>
    <w:rsid w:val="000069F3"/>
    <w:rsid w:val="0001305A"/>
    <w:rsid w:val="00013373"/>
    <w:rsid w:val="000241F1"/>
    <w:rsid w:val="00047C99"/>
    <w:rsid w:val="00064BB8"/>
    <w:rsid w:val="00065C49"/>
    <w:rsid w:val="00074961"/>
    <w:rsid w:val="000A5494"/>
    <w:rsid w:val="000F053C"/>
    <w:rsid w:val="0010563A"/>
    <w:rsid w:val="0012228A"/>
    <w:rsid w:val="00124A95"/>
    <w:rsid w:val="0013135F"/>
    <w:rsid w:val="00145FED"/>
    <w:rsid w:val="00173BD8"/>
    <w:rsid w:val="001C13B0"/>
    <w:rsid w:val="001C620C"/>
    <w:rsid w:val="001E7FB9"/>
    <w:rsid w:val="00207EAE"/>
    <w:rsid w:val="00212607"/>
    <w:rsid w:val="002309BC"/>
    <w:rsid w:val="00233EB2"/>
    <w:rsid w:val="002803DD"/>
    <w:rsid w:val="002E3749"/>
    <w:rsid w:val="002E76EE"/>
    <w:rsid w:val="002F0108"/>
    <w:rsid w:val="002F19BF"/>
    <w:rsid w:val="002F4E37"/>
    <w:rsid w:val="002F6389"/>
    <w:rsid w:val="00363D33"/>
    <w:rsid w:val="00375542"/>
    <w:rsid w:val="003A04BE"/>
    <w:rsid w:val="003B630B"/>
    <w:rsid w:val="0041042C"/>
    <w:rsid w:val="0041472F"/>
    <w:rsid w:val="00432D87"/>
    <w:rsid w:val="00444FBE"/>
    <w:rsid w:val="00455745"/>
    <w:rsid w:val="0045693C"/>
    <w:rsid w:val="00483B0E"/>
    <w:rsid w:val="00485A00"/>
    <w:rsid w:val="00501F0C"/>
    <w:rsid w:val="00503687"/>
    <w:rsid w:val="00506C52"/>
    <w:rsid w:val="00544FEB"/>
    <w:rsid w:val="0059642F"/>
    <w:rsid w:val="005D34D5"/>
    <w:rsid w:val="005F1534"/>
    <w:rsid w:val="0060021C"/>
    <w:rsid w:val="00631BEE"/>
    <w:rsid w:val="00633650"/>
    <w:rsid w:val="00641A06"/>
    <w:rsid w:val="00673242"/>
    <w:rsid w:val="006805E8"/>
    <w:rsid w:val="00680CC6"/>
    <w:rsid w:val="006864D1"/>
    <w:rsid w:val="00696F24"/>
    <w:rsid w:val="00697F2D"/>
    <w:rsid w:val="006A4367"/>
    <w:rsid w:val="006D47A3"/>
    <w:rsid w:val="006D5121"/>
    <w:rsid w:val="006E4686"/>
    <w:rsid w:val="006F1A8F"/>
    <w:rsid w:val="00734CC0"/>
    <w:rsid w:val="00736BD3"/>
    <w:rsid w:val="00742FA1"/>
    <w:rsid w:val="007537D9"/>
    <w:rsid w:val="007539A7"/>
    <w:rsid w:val="00754A40"/>
    <w:rsid w:val="00755963"/>
    <w:rsid w:val="00765111"/>
    <w:rsid w:val="00770E5D"/>
    <w:rsid w:val="00784919"/>
    <w:rsid w:val="00784B3E"/>
    <w:rsid w:val="007A5D4D"/>
    <w:rsid w:val="007D15F4"/>
    <w:rsid w:val="007E5A28"/>
    <w:rsid w:val="007E62B2"/>
    <w:rsid w:val="00801AF0"/>
    <w:rsid w:val="008154C5"/>
    <w:rsid w:val="00842E65"/>
    <w:rsid w:val="00851420"/>
    <w:rsid w:val="008544A2"/>
    <w:rsid w:val="008C46D3"/>
    <w:rsid w:val="008C5F60"/>
    <w:rsid w:val="008D30DE"/>
    <w:rsid w:val="008E55A1"/>
    <w:rsid w:val="008E5DD3"/>
    <w:rsid w:val="00917D44"/>
    <w:rsid w:val="009418A1"/>
    <w:rsid w:val="00960548"/>
    <w:rsid w:val="0096134B"/>
    <w:rsid w:val="0097082B"/>
    <w:rsid w:val="00980845"/>
    <w:rsid w:val="00982A12"/>
    <w:rsid w:val="009A452A"/>
    <w:rsid w:val="009B0477"/>
    <w:rsid w:val="009C296A"/>
    <w:rsid w:val="009C5BE0"/>
    <w:rsid w:val="009D12B1"/>
    <w:rsid w:val="009D701C"/>
    <w:rsid w:val="009E6F16"/>
    <w:rsid w:val="009F0CC1"/>
    <w:rsid w:val="00A04FDF"/>
    <w:rsid w:val="00A101B2"/>
    <w:rsid w:val="00A1046B"/>
    <w:rsid w:val="00A2666D"/>
    <w:rsid w:val="00A31041"/>
    <w:rsid w:val="00A41529"/>
    <w:rsid w:val="00A44548"/>
    <w:rsid w:val="00A47E5C"/>
    <w:rsid w:val="00A81AC6"/>
    <w:rsid w:val="00A87174"/>
    <w:rsid w:val="00A902D2"/>
    <w:rsid w:val="00AA5F9F"/>
    <w:rsid w:val="00AD701F"/>
    <w:rsid w:val="00AE1581"/>
    <w:rsid w:val="00AF718D"/>
    <w:rsid w:val="00B07206"/>
    <w:rsid w:val="00B07A7B"/>
    <w:rsid w:val="00B256C9"/>
    <w:rsid w:val="00B25C3C"/>
    <w:rsid w:val="00B26B78"/>
    <w:rsid w:val="00B45A35"/>
    <w:rsid w:val="00B52C03"/>
    <w:rsid w:val="00B567C8"/>
    <w:rsid w:val="00B7164E"/>
    <w:rsid w:val="00B96295"/>
    <w:rsid w:val="00BA7A5A"/>
    <w:rsid w:val="00BB60D2"/>
    <w:rsid w:val="00BE40DE"/>
    <w:rsid w:val="00BF0EC9"/>
    <w:rsid w:val="00BF333B"/>
    <w:rsid w:val="00C46D61"/>
    <w:rsid w:val="00C50346"/>
    <w:rsid w:val="00C55E6B"/>
    <w:rsid w:val="00C62F22"/>
    <w:rsid w:val="00C64BED"/>
    <w:rsid w:val="00C65510"/>
    <w:rsid w:val="00C67507"/>
    <w:rsid w:val="00CA7062"/>
    <w:rsid w:val="00CB7107"/>
    <w:rsid w:val="00CD62E3"/>
    <w:rsid w:val="00CE2D4A"/>
    <w:rsid w:val="00CE2D75"/>
    <w:rsid w:val="00D017F5"/>
    <w:rsid w:val="00D04E8E"/>
    <w:rsid w:val="00D17ECD"/>
    <w:rsid w:val="00D21F8B"/>
    <w:rsid w:val="00D23838"/>
    <w:rsid w:val="00D2533A"/>
    <w:rsid w:val="00D3449C"/>
    <w:rsid w:val="00D35C81"/>
    <w:rsid w:val="00D433A5"/>
    <w:rsid w:val="00D46449"/>
    <w:rsid w:val="00D5041F"/>
    <w:rsid w:val="00D55041"/>
    <w:rsid w:val="00D6481E"/>
    <w:rsid w:val="00D678FF"/>
    <w:rsid w:val="00D80B86"/>
    <w:rsid w:val="00D85422"/>
    <w:rsid w:val="00DB476B"/>
    <w:rsid w:val="00DB4EDE"/>
    <w:rsid w:val="00DC1E4A"/>
    <w:rsid w:val="00DF6092"/>
    <w:rsid w:val="00E0672B"/>
    <w:rsid w:val="00E30F05"/>
    <w:rsid w:val="00E8027A"/>
    <w:rsid w:val="00EB3D08"/>
    <w:rsid w:val="00EF092E"/>
    <w:rsid w:val="00EF0B9F"/>
    <w:rsid w:val="00F06ED0"/>
    <w:rsid w:val="00F12D71"/>
    <w:rsid w:val="00F13147"/>
    <w:rsid w:val="00F1669F"/>
    <w:rsid w:val="00F579B3"/>
    <w:rsid w:val="00F7766D"/>
    <w:rsid w:val="00F863F0"/>
    <w:rsid w:val="00FA486B"/>
    <w:rsid w:val="00FB172A"/>
    <w:rsid w:val="00FB2636"/>
    <w:rsid w:val="00FB5545"/>
    <w:rsid w:val="00FC038C"/>
    <w:rsid w:val="00FD710D"/>
    <w:rsid w:val="00FF6C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916D56"/>
  <w15:chartTrackingRefBased/>
  <w15:docId w15:val="{1A99C442-19EA-4252-9B6F-C29A2C973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17F5"/>
  </w:style>
  <w:style w:type="paragraph" w:styleId="Titre1">
    <w:name w:val="heading 1"/>
    <w:basedOn w:val="Normal"/>
    <w:next w:val="Normal"/>
    <w:link w:val="Titre1Car"/>
    <w:uiPriority w:val="9"/>
    <w:qFormat/>
    <w:rsid w:val="00F1669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F1669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F1669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texte,Titre1,Dot pt,F5 List Paragraph,List Paragraph1,No Spacing1,List Paragraph Char Char Char,Indicator Text,Numbered Para 1,List Paragraph12,Bullet Points,MAIN CONTENT,Colorful List - Accent 11,List Paragraph11,List Paragraph2"/>
    <w:basedOn w:val="Normal"/>
    <w:link w:val="ParagraphedelisteCar"/>
    <w:uiPriority w:val="34"/>
    <w:qFormat/>
    <w:rsid w:val="00C67507"/>
    <w:pPr>
      <w:ind w:left="720"/>
      <w:contextualSpacing/>
    </w:pPr>
  </w:style>
  <w:style w:type="table" w:styleId="Grilledutableau">
    <w:name w:val="Table Grid"/>
    <w:basedOn w:val="TableauNormal"/>
    <w:uiPriority w:val="39"/>
    <w:rsid w:val="00D01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EF092E"/>
    <w:rPr>
      <w:color w:val="0563C1" w:themeColor="hyperlink"/>
      <w:u w:val="single"/>
    </w:rPr>
  </w:style>
  <w:style w:type="paragraph" w:styleId="En-tte">
    <w:name w:val="header"/>
    <w:basedOn w:val="Normal"/>
    <w:link w:val="En-tteCar"/>
    <w:uiPriority w:val="99"/>
    <w:unhideWhenUsed/>
    <w:rsid w:val="00A81AC6"/>
    <w:pPr>
      <w:tabs>
        <w:tab w:val="center" w:pos="4680"/>
        <w:tab w:val="right" w:pos="9360"/>
      </w:tabs>
      <w:spacing w:after="0" w:line="240" w:lineRule="auto"/>
    </w:pPr>
  </w:style>
  <w:style w:type="character" w:customStyle="1" w:styleId="En-tteCar">
    <w:name w:val="En-tête Car"/>
    <w:basedOn w:val="Policepardfaut"/>
    <w:link w:val="En-tte"/>
    <w:uiPriority w:val="99"/>
    <w:rsid w:val="00A81AC6"/>
  </w:style>
  <w:style w:type="paragraph" w:styleId="Pieddepage">
    <w:name w:val="footer"/>
    <w:basedOn w:val="Normal"/>
    <w:link w:val="PieddepageCar"/>
    <w:uiPriority w:val="99"/>
    <w:unhideWhenUsed/>
    <w:rsid w:val="00A81AC6"/>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A81AC6"/>
  </w:style>
  <w:style w:type="paragraph" w:styleId="Corpsdetexte2">
    <w:name w:val="Body Text 2"/>
    <w:basedOn w:val="Normal"/>
    <w:link w:val="Corpsdetexte2Car"/>
    <w:rsid w:val="007A5D4D"/>
    <w:pPr>
      <w:pBdr>
        <w:top w:val="single" w:sz="4" w:space="1" w:color="auto"/>
        <w:left w:val="single" w:sz="4" w:space="4" w:color="auto"/>
        <w:bottom w:val="single" w:sz="4" w:space="1" w:color="auto"/>
        <w:right w:val="single" w:sz="4" w:space="4" w:color="auto"/>
      </w:pBdr>
      <w:spacing w:after="0" w:line="240" w:lineRule="auto"/>
    </w:pPr>
    <w:rPr>
      <w:rFonts w:ascii="Times New Roman" w:eastAsia="Times New Roman" w:hAnsi="Times New Roman" w:cs="Times New Roman"/>
      <w:i/>
      <w:iCs/>
      <w:sz w:val="24"/>
      <w:szCs w:val="20"/>
      <w:lang w:val="en-GB"/>
    </w:rPr>
  </w:style>
  <w:style w:type="character" w:customStyle="1" w:styleId="Corpsdetexte2Car">
    <w:name w:val="Corps de texte 2 Car"/>
    <w:basedOn w:val="Policepardfaut"/>
    <w:link w:val="Corpsdetexte2"/>
    <w:rsid w:val="007A5D4D"/>
    <w:rPr>
      <w:rFonts w:ascii="Times New Roman" w:eastAsia="Times New Roman" w:hAnsi="Times New Roman" w:cs="Times New Roman"/>
      <w:i/>
      <w:iCs/>
      <w:sz w:val="24"/>
      <w:szCs w:val="20"/>
      <w:lang w:val="en-GB"/>
    </w:rPr>
  </w:style>
  <w:style w:type="paragraph" w:styleId="Textedebulles">
    <w:name w:val="Balloon Text"/>
    <w:basedOn w:val="Normal"/>
    <w:link w:val="TextedebullesCar"/>
    <w:uiPriority w:val="99"/>
    <w:semiHidden/>
    <w:unhideWhenUsed/>
    <w:rsid w:val="00FA486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A486B"/>
    <w:rPr>
      <w:rFonts w:ascii="Segoe UI" w:hAnsi="Segoe UI" w:cs="Segoe UI"/>
      <w:sz w:val="18"/>
      <w:szCs w:val="18"/>
    </w:rPr>
  </w:style>
  <w:style w:type="paragraph" w:styleId="Corpsdetexte">
    <w:name w:val="Body Text"/>
    <w:basedOn w:val="Normal"/>
    <w:link w:val="CorpsdetexteCar"/>
    <w:uiPriority w:val="99"/>
    <w:semiHidden/>
    <w:unhideWhenUsed/>
    <w:rsid w:val="00FB172A"/>
    <w:pPr>
      <w:spacing w:after="120"/>
    </w:pPr>
  </w:style>
  <w:style w:type="character" w:customStyle="1" w:styleId="CorpsdetexteCar">
    <w:name w:val="Corps de texte Car"/>
    <w:basedOn w:val="Policepardfaut"/>
    <w:link w:val="Corpsdetexte"/>
    <w:uiPriority w:val="99"/>
    <w:semiHidden/>
    <w:rsid w:val="00FB172A"/>
  </w:style>
  <w:style w:type="character" w:customStyle="1" w:styleId="ParagraphedelisteCar">
    <w:name w:val="Paragraphe de liste Car"/>
    <w:aliases w:val="texte Car,Titre1 Car,Dot pt Car,F5 List Paragraph Car,List Paragraph1 Car,No Spacing1 Car,List Paragraph Char Char Char Car,Indicator Text Car,Numbered Para 1 Car,List Paragraph12 Car,Bullet Points Car,MAIN CONTENT Car"/>
    <w:basedOn w:val="Policepardfaut"/>
    <w:link w:val="Paragraphedeliste"/>
    <w:uiPriority w:val="3"/>
    <w:locked/>
    <w:rsid w:val="00FB172A"/>
  </w:style>
  <w:style w:type="paragraph" w:styleId="Notedebasdepage">
    <w:name w:val="footnote text"/>
    <w:aliases w:val="Texte de note de bas de page,footnote text,single space,Nbpage Moens,Footnote,12pt, Car Car Car,fn,ALTS FOOTNOTE,Fodnotetekst Tegn,FOOTNOTES,Footnote Text Char Char,ft,Footnote Text Char Char Char Char,Footnote Text Char Char Char"/>
    <w:basedOn w:val="Normal"/>
    <w:link w:val="NotedebasdepageCar"/>
    <w:unhideWhenUsed/>
    <w:rsid w:val="00FB172A"/>
    <w:pPr>
      <w:spacing w:after="0" w:line="240" w:lineRule="auto"/>
    </w:pPr>
    <w:rPr>
      <w:rFonts w:ascii="Times New Roman" w:eastAsia="Calibri" w:hAnsi="Times New Roman" w:cs="Times New Roman"/>
      <w:sz w:val="20"/>
      <w:szCs w:val="20"/>
    </w:rPr>
  </w:style>
  <w:style w:type="character" w:customStyle="1" w:styleId="NotedebasdepageCar">
    <w:name w:val="Note de bas de page Car"/>
    <w:aliases w:val="Texte de note de bas de page Car,footnote text Car,single space Car,Nbpage Moens Car,Footnote Car,12pt Car, Car Car Car Car,fn Car,ALTS FOOTNOTE Car,Fodnotetekst Tegn Car,FOOTNOTES Car,Footnote Text Char Char Car,ft Car"/>
    <w:basedOn w:val="Policepardfaut"/>
    <w:link w:val="Notedebasdepage"/>
    <w:rsid w:val="00FB172A"/>
    <w:rPr>
      <w:rFonts w:ascii="Times New Roman" w:eastAsia="Calibri" w:hAnsi="Times New Roman" w:cs="Times New Roman"/>
      <w:sz w:val="20"/>
      <w:szCs w:val="20"/>
    </w:rPr>
  </w:style>
  <w:style w:type="character" w:styleId="Appelnotedebasdep">
    <w:name w:val="footnote reference"/>
    <w:aliases w:val="ftref,16 Point,Superscript 6 Point,Car Car Char Car Char Car Car Char Car Char Char,Car Car Car Car Car Car Car Car Char Car Car Char Car Car Car Char Car Char Char Char,SUPERS,BVI fn,BVI fnr Char,BVI fnr Car Car Char, BVI fnr"/>
    <w:basedOn w:val="Policepardfaut"/>
    <w:link w:val="BVIfnr"/>
    <w:unhideWhenUsed/>
    <w:rsid w:val="00FB172A"/>
    <w:rPr>
      <w:vertAlign w:val="superscript"/>
    </w:rPr>
  </w:style>
  <w:style w:type="paragraph" w:styleId="Commentaire">
    <w:name w:val="annotation text"/>
    <w:basedOn w:val="Normal"/>
    <w:link w:val="CommentaireCar"/>
    <w:semiHidden/>
    <w:unhideWhenUsed/>
    <w:rsid w:val="00FB172A"/>
    <w:pPr>
      <w:spacing w:line="240" w:lineRule="auto"/>
    </w:pPr>
    <w:rPr>
      <w:sz w:val="20"/>
      <w:szCs w:val="20"/>
    </w:rPr>
  </w:style>
  <w:style w:type="character" w:customStyle="1" w:styleId="CommentaireCar">
    <w:name w:val="Commentaire Car"/>
    <w:basedOn w:val="Policepardfaut"/>
    <w:link w:val="Commentaire"/>
    <w:semiHidden/>
    <w:rsid w:val="00FB172A"/>
    <w:rPr>
      <w:sz w:val="20"/>
      <w:szCs w:val="20"/>
    </w:rPr>
  </w:style>
  <w:style w:type="paragraph" w:customStyle="1" w:styleId="BVIfnr">
    <w:name w:val="BVI fnr"/>
    <w:aliases w:val="BVI fnr Car Car,BVI fnr Car,BVI fnr Car Car Car Car Char"/>
    <w:basedOn w:val="Normal"/>
    <w:link w:val="Appelnotedebasdep"/>
    <w:rsid w:val="00FB172A"/>
    <w:pPr>
      <w:spacing w:line="240" w:lineRule="exact"/>
      <w:jc w:val="both"/>
    </w:pPr>
    <w:rPr>
      <w:vertAlign w:val="superscript"/>
    </w:rPr>
  </w:style>
  <w:style w:type="paragraph" w:customStyle="1" w:styleId="text-close">
    <w:name w:val="text-close"/>
    <w:basedOn w:val="Normal"/>
    <w:rsid w:val="00FB172A"/>
    <w:pPr>
      <w:spacing w:before="100" w:beforeAutospacing="1" w:after="100" w:afterAutospacing="1" w:line="240" w:lineRule="auto"/>
    </w:pPr>
    <w:rPr>
      <w:rFonts w:ascii="Times New Roman" w:eastAsia="MS Mincho" w:hAnsi="Times New Roman" w:cs="Times New Roman"/>
      <w:sz w:val="24"/>
      <w:szCs w:val="24"/>
      <w:lang w:val="en-GB" w:eastAsia="en-GB"/>
    </w:rPr>
  </w:style>
  <w:style w:type="paragraph" w:styleId="Sansinterligne">
    <w:name w:val="No Spacing"/>
    <w:uiPriority w:val="1"/>
    <w:qFormat/>
    <w:rsid w:val="00FB172A"/>
    <w:pPr>
      <w:spacing w:after="0" w:line="240" w:lineRule="auto"/>
    </w:pPr>
    <w:rPr>
      <w:rFonts w:ascii="Times New Roman" w:eastAsia="MS Mincho" w:hAnsi="Times New Roman" w:cs="Times New Roman"/>
      <w:sz w:val="24"/>
      <w:szCs w:val="24"/>
      <w:lang w:eastAsia="fr-FR"/>
    </w:rPr>
  </w:style>
  <w:style w:type="character" w:customStyle="1" w:styleId="Titre2Car">
    <w:name w:val="Titre 2 Car"/>
    <w:basedOn w:val="Policepardfaut"/>
    <w:link w:val="Titre2"/>
    <w:uiPriority w:val="9"/>
    <w:rsid w:val="00F1669F"/>
    <w:rPr>
      <w:rFonts w:asciiTheme="majorHAnsi" w:eastAsiaTheme="majorEastAsia" w:hAnsiTheme="majorHAnsi" w:cstheme="majorBidi"/>
      <w:color w:val="2E74B5" w:themeColor="accent1" w:themeShade="BF"/>
      <w:sz w:val="26"/>
      <w:szCs w:val="26"/>
    </w:rPr>
  </w:style>
  <w:style w:type="character" w:customStyle="1" w:styleId="Titre1Car">
    <w:name w:val="Titre 1 Car"/>
    <w:basedOn w:val="Policepardfaut"/>
    <w:link w:val="Titre1"/>
    <w:uiPriority w:val="9"/>
    <w:rsid w:val="00F1669F"/>
    <w:rPr>
      <w:rFonts w:asciiTheme="majorHAnsi" w:eastAsiaTheme="majorEastAsia" w:hAnsiTheme="majorHAnsi" w:cstheme="majorBidi"/>
      <w:color w:val="2E74B5" w:themeColor="accent1" w:themeShade="BF"/>
      <w:sz w:val="32"/>
      <w:szCs w:val="32"/>
    </w:rPr>
  </w:style>
  <w:style w:type="character" w:customStyle="1" w:styleId="Titre3Car">
    <w:name w:val="Titre 3 Car"/>
    <w:basedOn w:val="Policepardfaut"/>
    <w:link w:val="Titre3"/>
    <w:uiPriority w:val="9"/>
    <w:rsid w:val="00F1669F"/>
    <w:rPr>
      <w:rFonts w:asciiTheme="majorHAnsi" w:eastAsiaTheme="majorEastAsia" w:hAnsiTheme="majorHAnsi" w:cstheme="majorBidi"/>
      <w:color w:val="1F4D78" w:themeColor="accent1" w:themeShade="7F"/>
      <w:sz w:val="24"/>
      <w:szCs w:val="24"/>
    </w:rPr>
  </w:style>
  <w:style w:type="paragraph" w:styleId="En-ttedetabledesmatires">
    <w:name w:val="TOC Heading"/>
    <w:basedOn w:val="Titre1"/>
    <w:next w:val="Normal"/>
    <w:uiPriority w:val="39"/>
    <w:unhideWhenUsed/>
    <w:qFormat/>
    <w:rsid w:val="00D3449C"/>
    <w:pPr>
      <w:outlineLvl w:val="9"/>
    </w:pPr>
    <w:rPr>
      <w:lang w:eastAsia="fr-FR"/>
    </w:rPr>
  </w:style>
  <w:style w:type="paragraph" w:styleId="TM1">
    <w:name w:val="toc 1"/>
    <w:basedOn w:val="Normal"/>
    <w:next w:val="Normal"/>
    <w:autoRedefine/>
    <w:uiPriority w:val="39"/>
    <w:unhideWhenUsed/>
    <w:rsid w:val="00D3449C"/>
    <w:pPr>
      <w:spacing w:after="100"/>
    </w:pPr>
  </w:style>
  <w:style w:type="paragraph" w:styleId="TM2">
    <w:name w:val="toc 2"/>
    <w:basedOn w:val="Normal"/>
    <w:next w:val="Normal"/>
    <w:autoRedefine/>
    <w:uiPriority w:val="39"/>
    <w:unhideWhenUsed/>
    <w:rsid w:val="00D3449C"/>
    <w:pPr>
      <w:spacing w:after="100"/>
      <w:ind w:left="220"/>
    </w:pPr>
  </w:style>
  <w:style w:type="paragraph" w:styleId="TM3">
    <w:name w:val="toc 3"/>
    <w:basedOn w:val="Normal"/>
    <w:next w:val="Normal"/>
    <w:autoRedefine/>
    <w:uiPriority w:val="39"/>
    <w:unhideWhenUsed/>
    <w:rsid w:val="00D3449C"/>
    <w:pPr>
      <w:spacing w:after="100"/>
      <w:ind w:left="440"/>
    </w:pPr>
  </w:style>
  <w:style w:type="table" w:customStyle="1" w:styleId="Tableausimple12">
    <w:name w:val="Tableau simple 12"/>
    <w:basedOn w:val="TableauNormal"/>
    <w:uiPriority w:val="41"/>
    <w:rsid w:val="002F19B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umrodepage">
    <w:name w:val="page number"/>
    <w:basedOn w:val="Policepardfaut"/>
    <w:uiPriority w:val="99"/>
    <w:unhideWhenUsed/>
    <w:rsid w:val="002F19BF"/>
  </w:style>
  <w:style w:type="character" w:customStyle="1" w:styleId="Mentionnonrsolue1">
    <w:name w:val="Mention non résolue1"/>
    <w:basedOn w:val="Policepardfaut"/>
    <w:uiPriority w:val="99"/>
    <w:semiHidden/>
    <w:unhideWhenUsed/>
    <w:rsid w:val="00DB476B"/>
    <w:rPr>
      <w:color w:val="605E5C"/>
      <w:shd w:val="clear" w:color="auto" w:fill="E1DFDD"/>
    </w:rPr>
  </w:style>
  <w:style w:type="character" w:styleId="Marquedecommentaire">
    <w:name w:val="annotation reference"/>
    <w:basedOn w:val="Policepardfaut"/>
    <w:uiPriority w:val="99"/>
    <w:semiHidden/>
    <w:unhideWhenUsed/>
    <w:rsid w:val="008544A2"/>
    <w:rPr>
      <w:sz w:val="16"/>
      <w:szCs w:val="16"/>
    </w:rPr>
  </w:style>
  <w:style w:type="paragraph" w:styleId="Objetducommentaire">
    <w:name w:val="annotation subject"/>
    <w:basedOn w:val="Commentaire"/>
    <w:next w:val="Commentaire"/>
    <w:link w:val="ObjetducommentaireCar"/>
    <w:uiPriority w:val="99"/>
    <w:semiHidden/>
    <w:unhideWhenUsed/>
    <w:rsid w:val="008544A2"/>
    <w:rPr>
      <w:b/>
      <w:bCs/>
    </w:rPr>
  </w:style>
  <w:style w:type="character" w:customStyle="1" w:styleId="ObjetducommentaireCar">
    <w:name w:val="Objet du commentaire Car"/>
    <w:basedOn w:val="CommentaireCar"/>
    <w:link w:val="Objetducommentaire"/>
    <w:uiPriority w:val="99"/>
    <w:semiHidden/>
    <w:rsid w:val="008544A2"/>
    <w:rPr>
      <w:b/>
      <w:bCs/>
      <w:sz w:val="20"/>
      <w:szCs w:val="20"/>
    </w:rPr>
  </w:style>
  <w:style w:type="character" w:customStyle="1" w:styleId="UnresolvedMention">
    <w:name w:val="Unresolved Mention"/>
    <w:basedOn w:val="Policepardfaut"/>
    <w:uiPriority w:val="99"/>
    <w:semiHidden/>
    <w:unhideWhenUsed/>
    <w:rsid w:val="002E37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sawadogo@ircwash.org" TargetMode="External"/><Relationship Id="rId4" Type="http://schemas.openxmlformats.org/officeDocument/2006/relationships/webSettings" Target="webSettings.xml"/><Relationship Id="rId9" Type="http://schemas.openxmlformats.org/officeDocument/2006/relationships/hyperlink" Target="mailto:segda@ircwash.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4184</Words>
  <Characters>23017</Characters>
  <Application>Microsoft Office Word</Application>
  <DocSecurity>0</DocSecurity>
  <Lines>191</Lines>
  <Paragraphs>54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6470p</dc:creator>
  <cp:keywords/>
  <dc:description/>
  <cp:lastModifiedBy>22674</cp:lastModifiedBy>
  <cp:revision>1</cp:revision>
  <cp:lastPrinted>2021-08-03T10:11:00Z</cp:lastPrinted>
  <dcterms:created xsi:type="dcterms:W3CDTF">2022-12-20T20:35:00Z</dcterms:created>
  <dcterms:modified xsi:type="dcterms:W3CDTF">2022-12-20T20:35:00Z</dcterms:modified>
</cp:coreProperties>
</file>