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C2" w:rsidRPr="00B81E88" w:rsidRDefault="004815C2" w:rsidP="004815C2">
      <w:pPr>
        <w:spacing w:after="0" w:line="276" w:lineRule="auto"/>
        <w:jc w:val="both"/>
        <w:rPr>
          <w:rFonts w:ascii="Times New Roman" w:eastAsia="Batang" w:hAnsi="Times New Roman" w:cs="Times New Roman"/>
          <w:b/>
          <w:bCs/>
          <w:iCs/>
          <w:sz w:val="24"/>
          <w:szCs w:val="24"/>
          <w:u w:val="single"/>
        </w:rPr>
      </w:pPr>
      <w:r w:rsidRPr="00B81E88">
        <w:rPr>
          <w:rFonts w:ascii="Times New Roman" w:eastAsia="Batang" w:hAnsi="Times New Roman" w:cs="Times New Roman"/>
          <w:b/>
          <w:bCs/>
          <w:iCs/>
          <w:sz w:val="24"/>
          <w:szCs w:val="24"/>
          <w:u w:val="single"/>
        </w:rPr>
        <w:t>UNITE D’ACTION SYNDICALE (UAS) DU BURKINA FASO</w:t>
      </w:r>
    </w:p>
    <w:p w:rsidR="004815C2" w:rsidRPr="004641FA" w:rsidRDefault="004815C2" w:rsidP="004815C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1FA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LES CENTRALES SYNDICALES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</w:t>
      </w:r>
      <w:r w:rsidRPr="004641FA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4815C2" w:rsidRPr="004641FA" w:rsidRDefault="004815C2" w:rsidP="004815C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1FA">
        <w:rPr>
          <w:rFonts w:ascii="Times New Roman" w:eastAsia="Calibri" w:hAnsi="Times New Roman" w:cs="Times New Roman"/>
          <w:bCs/>
          <w:i/>
          <w:sz w:val="24"/>
          <w:szCs w:val="24"/>
        </w:rPr>
        <w:t>Confédération Générale du Travail du Burkina (CGT-B)</w:t>
      </w:r>
    </w:p>
    <w:p w:rsidR="004815C2" w:rsidRPr="004641FA" w:rsidRDefault="004815C2" w:rsidP="004815C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1FA">
        <w:rPr>
          <w:rFonts w:ascii="Times New Roman" w:eastAsia="Calibri" w:hAnsi="Times New Roman" w:cs="Times New Roman"/>
          <w:i/>
          <w:sz w:val="24"/>
          <w:szCs w:val="24"/>
        </w:rPr>
        <w:t>Confédération Nationale des Travailleurs du Burkina (CNTB)</w:t>
      </w:r>
    </w:p>
    <w:p w:rsidR="004815C2" w:rsidRPr="004641FA" w:rsidRDefault="004815C2" w:rsidP="004815C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1FA">
        <w:rPr>
          <w:rFonts w:ascii="Times New Roman" w:eastAsia="Calibri" w:hAnsi="Times New Roman" w:cs="Times New Roman"/>
          <w:i/>
          <w:sz w:val="24"/>
          <w:szCs w:val="24"/>
        </w:rPr>
        <w:t>Confédération syndicale Burkinabé (CSB)</w:t>
      </w:r>
    </w:p>
    <w:p w:rsidR="004815C2" w:rsidRPr="004641FA" w:rsidRDefault="004815C2" w:rsidP="004815C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1FA">
        <w:rPr>
          <w:rFonts w:ascii="Times New Roman" w:eastAsia="Calibri" w:hAnsi="Times New Roman" w:cs="Times New Roman"/>
          <w:i/>
          <w:sz w:val="24"/>
          <w:szCs w:val="24"/>
        </w:rPr>
        <w:t xml:space="preserve">Force Ouvrière – Union </w:t>
      </w:r>
      <w:r>
        <w:rPr>
          <w:rFonts w:ascii="Times New Roman" w:eastAsia="Calibri" w:hAnsi="Times New Roman" w:cs="Times New Roman"/>
          <w:i/>
          <w:sz w:val="24"/>
          <w:szCs w:val="24"/>
        </w:rPr>
        <w:t>Nationale des Syndicats</w:t>
      </w:r>
      <w:r w:rsidRPr="004641FA">
        <w:rPr>
          <w:rFonts w:ascii="Times New Roman" w:eastAsia="Calibri" w:hAnsi="Times New Roman" w:cs="Times New Roman"/>
          <w:i/>
          <w:sz w:val="24"/>
          <w:szCs w:val="24"/>
        </w:rPr>
        <w:t xml:space="preserve"> (FO- UNS)</w:t>
      </w:r>
    </w:p>
    <w:p w:rsidR="004815C2" w:rsidRPr="004641FA" w:rsidRDefault="004815C2" w:rsidP="004815C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1FA">
        <w:rPr>
          <w:rFonts w:ascii="Times New Roman" w:eastAsia="Calibri" w:hAnsi="Times New Roman" w:cs="Times New Roman"/>
          <w:i/>
          <w:sz w:val="24"/>
          <w:szCs w:val="24"/>
        </w:rPr>
        <w:t>Organisation Nationale des Syndicats Libres (ONSL)</w:t>
      </w:r>
    </w:p>
    <w:p w:rsidR="004815C2" w:rsidRPr="004641FA" w:rsidRDefault="004815C2" w:rsidP="004815C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1FA">
        <w:rPr>
          <w:rFonts w:ascii="Times New Roman" w:eastAsia="Calibri" w:hAnsi="Times New Roman" w:cs="Times New Roman"/>
          <w:i/>
          <w:sz w:val="24"/>
          <w:szCs w:val="24"/>
        </w:rPr>
        <w:t>Union Syndicale des Travailleurs du Burkina (USTB)</w:t>
      </w:r>
    </w:p>
    <w:p w:rsidR="004815C2" w:rsidRPr="004641FA" w:rsidRDefault="004815C2" w:rsidP="004815C2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4815C2" w:rsidRPr="004641FA" w:rsidRDefault="004815C2" w:rsidP="004815C2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4641FA">
        <w:rPr>
          <w:rFonts w:ascii="Times New Roman" w:eastAsia="Batang" w:hAnsi="Times New Roman" w:cs="Times New Roman"/>
          <w:b/>
          <w:sz w:val="24"/>
          <w:szCs w:val="24"/>
          <w:u w:val="single"/>
        </w:rPr>
        <w:t>LES SYNDICATS AUTONOMES</w:t>
      </w:r>
      <w:r w:rsidRPr="004641FA">
        <w:rPr>
          <w:rFonts w:ascii="Times New Roman" w:eastAsia="Batang" w:hAnsi="Times New Roman" w:cs="Times New Roman"/>
          <w:b/>
          <w:sz w:val="24"/>
          <w:szCs w:val="24"/>
        </w:rPr>
        <w:t> :</w:t>
      </w:r>
    </w:p>
    <w:p w:rsidR="004815C2" w:rsidRPr="00E06E27" w:rsidRDefault="004815C2" w:rsidP="004815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SAIB – SATB – SAMAE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SATEB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SBM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>– S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NEAB – SNESS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>– S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YNATEB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SYNATEL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–SYNATIC – SYNTAS –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SYNTRAPOST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SYNAPAGER – SYNATIPB – SYNATRAD –SYSFMAB </w:t>
      </w:r>
      <w:r w:rsidRPr="00E06E2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– UGMB</w:t>
      </w:r>
    </w:p>
    <w:p w:rsidR="004815C2" w:rsidRPr="004641FA" w:rsidRDefault="004815C2" w:rsidP="004815C2">
      <w:pPr>
        <w:pBdr>
          <w:bottom w:val="thinThickSmallGap" w:sz="24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5C2" w:rsidRPr="00181EAE" w:rsidRDefault="004815C2" w:rsidP="004815C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EAE">
        <w:rPr>
          <w:rFonts w:ascii="Times New Roman" w:eastAsia="Calibri" w:hAnsi="Times New Roman" w:cs="Times New Roman"/>
          <w:sz w:val="24"/>
          <w:szCs w:val="24"/>
        </w:rPr>
        <w:t>Ouagadougou, le 13 août 2019</w:t>
      </w:r>
    </w:p>
    <w:p w:rsidR="004815C2" w:rsidRPr="00C84B77" w:rsidRDefault="004815C2" w:rsidP="004815C2">
      <w:pPr>
        <w:spacing w:after="200" w:line="260" w:lineRule="atLeast"/>
        <w:jc w:val="center"/>
        <w:rPr>
          <w:rFonts w:ascii="Times New Roman" w:eastAsia="Times New Roman" w:hAnsi="Times New Roman" w:cs="Times New Roman"/>
          <w:b/>
          <w:color w:val="26282A"/>
          <w:sz w:val="28"/>
          <w:szCs w:val="28"/>
          <w:lang w:eastAsia="fr-FR"/>
        </w:rPr>
      </w:pPr>
    </w:p>
    <w:p w:rsidR="004815C2" w:rsidRPr="00C742FE" w:rsidRDefault="004815C2" w:rsidP="004815C2">
      <w:pPr>
        <w:spacing w:after="20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CONFERENCE DE PRESSE DE L’UNITE D’ACTION SYNDICALE (UAS) </w:t>
      </w:r>
    </w:p>
    <w:p w:rsidR="004815C2" w:rsidRPr="00C742FE" w:rsidRDefault="004815C2" w:rsidP="004815C2">
      <w:pPr>
        <w:spacing w:after="20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DECLARATION LIMINAIRE</w:t>
      </w:r>
    </w:p>
    <w:p w:rsidR="004815C2" w:rsidRPr="00C742FE" w:rsidRDefault="004815C2" w:rsidP="004815C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</w:p>
    <w:p w:rsidR="00427A0E" w:rsidRPr="00C742FE" w:rsidRDefault="004815C2" w:rsidP="004815C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C742FE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Mesdames et Messieurs les journalistes,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Calibri" w:hAnsi="Times New Roman" w:cs="Times New Roman"/>
          <w:sz w:val="24"/>
          <w:szCs w:val="24"/>
          <w:lang w:eastAsia="fr-FR"/>
        </w:rPr>
        <w:t>Merci d’être présents ce matin à la conférence de presse de l’Unité d’Action Syndicale (UAS).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p w:rsidR="00C742FE" w:rsidRPr="00C742FE" w:rsidRDefault="004815C2" w:rsidP="004815C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2FE">
        <w:rPr>
          <w:rFonts w:ascii="Times New Roman" w:eastAsia="Calibri" w:hAnsi="Times New Roman" w:cs="Times New Roman"/>
          <w:b/>
          <w:sz w:val="24"/>
          <w:szCs w:val="24"/>
        </w:rPr>
        <w:t xml:space="preserve">Mesdames et messieurs les journalistes, </w:t>
      </w:r>
    </w:p>
    <w:p w:rsidR="00C742FE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l’ouverture le 21 mai 2019, la rencontre Gouvernement/Syndicats au titre de l’année 2017 est bloquée.</w:t>
      </w:r>
      <w:r w:rsidRPr="00C742FE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L’Unité d’Action Syndicale a, à plusieurs reprises, marqué sa bonne disposition pour la reprise des négociations. C’est ainsi que nous nous sommes rendus à la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rencontre convoquée par le Gouvernement le 5 juillet 2019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processus de reprise de la rencontre Gouvernement/Syndicats.</w:t>
      </w:r>
    </w:p>
    <w:p w:rsidR="00C742FE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5 juillet 2019, le Gouvernement, à travers son Excellence Monsieur le Premier Ministre Christophe Dabiré, s’est engagé à fournir à l’UAS le rapport 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d’étude ayant porté,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notre revendication relative à la suppression du prélèvement de l’IUTS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primes et indemnités servies aux travailleurs du privé et du parapublic. Il s’était égalem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 engagé, à mettre en place 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comité bipartite pour examiner ces conclusions. 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Il avait aussi signifié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qu’à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l’issue de l’examen du rapport de ce comité bipartite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parties gouvernementale et syndicale, la reprise de la rencontre était envisagée, suivant le chronogramme du Gouvernement, pour le 22 juillet 2019. </w:t>
      </w:r>
    </w:p>
    <w:p w:rsidR="00535A1E" w:rsidRPr="00C742FE" w:rsidRDefault="000C7736" w:rsidP="00FE52C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 des travaux du 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comité bipartite, la partie syndicale a été surprise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constater que l’ordre du jour ne consistait pas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discuter sur des propositions du Gouvernement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annoncées auparavant. Les représentants de l’UAS se sont vu réaffirmer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même position du Gouvernement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est la généralisation de l’application de l’IUTS sur les Primes et indemnités. Suite à </w:t>
      </w:r>
      <w:r w:rsidR="00535A1E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une mise au point par les représentants de l’UAS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35A1E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l’ordre du jour des travaux du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comité</w:t>
      </w:r>
      <w:r w:rsidR="00535A1E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bipartite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 la partie gouvernementale proposera finalement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faire parvenir à celle syndicale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d’autres</w:t>
      </w:r>
      <w:r w:rsidR="00535A1E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propositions au plus tard le 17 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juillet 2019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18 heures 00. Ces propositions ne sont jamais venues. En lieu et place, l’UAS a plutôt reçu le 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juillet 2019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correspondance du Ministre de la Fonction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Publique, du Travail et de la P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rotection Sociale, annonçant le report de la reprise de la rencontre Gouvernement/Syndicat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initialement prévue débuter le 22 juillet, au 23 juillet 2019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ordre du jour qui n’évoque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i les travaux de ce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comité bipartite</w:t>
      </w:r>
      <w:r w:rsidR="00FE52C9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 ni aucune des revendications</w:t>
      </w:r>
      <w:r w:rsidR="00535A1E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transmis par correspondance au Premier Ministre le 5 juillet 2019 à savoir :</w:t>
      </w:r>
    </w:p>
    <w:p w:rsidR="00535A1E" w:rsidRPr="00C742FE" w:rsidRDefault="00535A1E" w:rsidP="00535A1E">
      <w:pPr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A1E" w:rsidRPr="00C742FE" w:rsidRDefault="00535A1E" w:rsidP="00535A1E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2FE">
        <w:rPr>
          <w:rFonts w:ascii="Times New Roman" w:eastAsia="Calibri" w:hAnsi="Times New Roman" w:cs="Times New Roman"/>
          <w:sz w:val="24"/>
          <w:szCs w:val="24"/>
        </w:rPr>
        <w:lastRenderedPageBreak/>
        <w:t>Le respect des Conventions internationales dont celle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>s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N°87 de 1948 portant liberté syndicale et du droit syndical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>, et N°98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 xml:space="preserve">de 1949 portant sur le droit d’organisation et de négociation collective, </w:t>
      </w:r>
      <w:r w:rsidRPr="00C742FE">
        <w:rPr>
          <w:rFonts w:ascii="Times New Roman" w:eastAsia="Calibri" w:hAnsi="Times New Roman" w:cs="Times New Roman"/>
          <w:sz w:val="24"/>
          <w:szCs w:val="24"/>
        </w:rPr>
        <w:t>en mettant fin aux différentes violations des libertés syndicales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>,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dont celles constatées à l’endroit de l’Alliance Police Nationale (APN) ;</w:t>
      </w:r>
    </w:p>
    <w:p w:rsidR="00535A1E" w:rsidRPr="00C742FE" w:rsidRDefault="00535A1E" w:rsidP="00535A1E">
      <w:pPr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01F" w:rsidRPr="00425CBE" w:rsidRDefault="00535A1E" w:rsidP="00425CB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2FE">
        <w:rPr>
          <w:rFonts w:ascii="Times New Roman" w:eastAsia="Calibri" w:hAnsi="Times New Roman" w:cs="Times New Roman"/>
          <w:sz w:val="24"/>
          <w:szCs w:val="24"/>
        </w:rPr>
        <w:t>Toute la lumière sur l’assassinat des deux camarades de l’Organisation Démocratique de la Jeunesse (ODJ) le 31 mai 2019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>,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01F">
        <w:rPr>
          <w:rFonts w:ascii="Times New Roman" w:eastAsia="Calibri" w:hAnsi="Times New Roman" w:cs="Times New Roman"/>
          <w:sz w:val="24"/>
          <w:szCs w:val="24"/>
        </w:rPr>
        <w:t>pendant qu’ils allaient à une réunion avec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le Haut-Commissaire de la Province du YAAGA, mais et aussi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>,</w:t>
      </w:r>
      <w:r w:rsidR="002E2A90" w:rsidRPr="00C742FE">
        <w:rPr>
          <w:rFonts w:ascii="Times New Roman" w:eastAsia="Calibri" w:hAnsi="Times New Roman" w:cs="Times New Roman"/>
          <w:sz w:val="24"/>
          <w:szCs w:val="24"/>
        </w:rPr>
        <w:t xml:space="preserve"> sur les 11 victimes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C742FE">
        <w:rPr>
          <w:rFonts w:ascii="Times New Roman" w:eastAsia="Calibri" w:hAnsi="Times New Roman" w:cs="Times New Roman"/>
          <w:sz w:val="24"/>
          <w:szCs w:val="24"/>
        </w:rPr>
        <w:t>juillet 2019</w:t>
      </w:r>
      <w:r w:rsidR="00D320C8" w:rsidRPr="00C742FE">
        <w:rPr>
          <w:rFonts w:ascii="Times New Roman" w:eastAsia="Calibri" w:hAnsi="Times New Roman" w:cs="Times New Roman"/>
          <w:sz w:val="24"/>
          <w:szCs w:val="24"/>
        </w:rPr>
        <w:t>,</w:t>
      </w:r>
      <w:r w:rsidRPr="00C742FE">
        <w:rPr>
          <w:rFonts w:ascii="Times New Roman" w:eastAsia="Calibri" w:hAnsi="Times New Roman" w:cs="Times New Roman"/>
          <w:sz w:val="24"/>
          <w:szCs w:val="24"/>
        </w:rPr>
        <w:t xml:space="preserve"> au sein des Locaux de l’Unité de lutte contre la drogue à Ouagadougou.</w:t>
      </w:r>
    </w:p>
    <w:p w:rsidR="004815C2" w:rsidRPr="00C742FE" w:rsidRDefault="00535A1E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Pire, parmi les points annoncés à l’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ordre du jour</w:t>
      </w:r>
      <w:r w:rsidR="00C169C4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correspondance du 21 juillet, le Premier Ministre annonce 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au 3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 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« l’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analyse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revendications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sectorielles », sans que nous ne sachions de quels secteurs il s’agit ; l’UAS 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n’ayant pas pour prérogatives de discuter des luttes sectorielles, sauf si elle en était officiellement saisie. 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L’UAS n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e pouvant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livrer à un jeu de cache-cache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 elle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pouv</w:t>
      </w:r>
      <w:r w:rsidR="000C7736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ait aller à une telle rencontre</w:t>
      </w:r>
      <w:r w:rsidR="004815C2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! Comment peut-on comprendre cette attitude du Gouvernement ?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2FE">
        <w:rPr>
          <w:rFonts w:ascii="Times New Roman" w:eastAsia="Calibri" w:hAnsi="Times New Roman" w:cs="Times New Roman"/>
          <w:b/>
          <w:sz w:val="24"/>
          <w:szCs w:val="24"/>
        </w:rPr>
        <w:t xml:space="preserve">Mesdames et messieurs les journalistes, 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Face au mépris continue du gouvernement</w:t>
      </w:r>
      <w:r w:rsidR="00C169C4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chante à tue-tête 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le dialogue social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en foulant au pied</w:t>
      </w:r>
      <w:r w:rsidR="00C169C4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simple principe du respect de la parole donnée aux partenaires sociaux, l’UAS a adressé des lettres circulaires à ses structures de base pour les appeler à se mobiliser afin : </w:t>
      </w:r>
    </w:p>
    <w:p w:rsidR="004815C2" w:rsidRPr="00C742FE" w:rsidRDefault="004815C2" w:rsidP="004815C2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de contraindre le gouvernement et le patronat à traiter avec plus de sérieux</w:t>
      </w:r>
      <w:r w:rsidR="00C169C4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organisations des travailleurs</w:t>
      </w:r>
      <w:r w:rsidR="00C169C4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leurs préoccupations ;</w:t>
      </w:r>
    </w:p>
    <w:p w:rsidR="004815C2" w:rsidRPr="00C742FE" w:rsidRDefault="004815C2" w:rsidP="004815C2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d’exiger du gouvernement la fin des atteintes aux libertés démocratiques et syndicales.</w:t>
      </w:r>
    </w:p>
    <w:p w:rsidR="00C8501F" w:rsidRDefault="00C8501F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501F" w:rsidRPr="00425CB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L’UAS envisage, pour ce faire, une série d’actions. Les Secrétaires généraux des centrales syndicales et des syndicats autonomes convoquent une </w:t>
      </w:r>
      <w:r w:rsidRPr="00C742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rencontre nationale de l’UAS le samedi 17 août 2019 à 8 heures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Bourse du Travail de Ouagadougou. Diverses actions interviendront à l’issue de cette rencontre nationale,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seront annoncées à la clôture de cette rencontre prévue à</w:t>
      </w:r>
      <w:r w:rsidR="00C169C4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17h00 à la Bourse du Travail, à</w:t>
      </w:r>
      <w:r w:rsidR="006C7B20"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laquelle clôture la presse est invitée.</w:t>
      </w:r>
    </w:p>
    <w:p w:rsidR="00C8501F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Mesdames, messieurs les journalistes, ce sont là les informations que nous tenions à porter à votre connaissance.</w:t>
      </w:r>
      <w:bookmarkStart w:id="0" w:name="_GoBack"/>
      <w:bookmarkEnd w:id="0"/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restons à présent à votre disposition pour vos questions.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42FE" w:rsidRPr="00C742FE" w:rsidRDefault="00C742FE" w:rsidP="00C742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organisations</w:t>
      </w:r>
      <w:r w:rsidR="00C850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syndicales</w:t>
      </w:r>
      <w:r w:rsidRPr="00C742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suscitées                                                        </w:t>
      </w:r>
    </w:p>
    <w:p w:rsidR="00C742FE" w:rsidRPr="00C742FE" w:rsidRDefault="00C742FE" w:rsidP="00C742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Président de Mois  des centrales syndicales                                                       </w:t>
      </w: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</w:t>
      </w:r>
    </w:p>
    <w:p w:rsidR="00C742FE" w:rsidRPr="00C742FE" w:rsidRDefault="00C742FE" w:rsidP="00C742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42FE" w:rsidRPr="00C742FE" w:rsidRDefault="00C742FE" w:rsidP="00C742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Yamba Georges KOANDA                                                        </w:t>
      </w:r>
    </w:p>
    <w:p w:rsidR="00C742FE" w:rsidRPr="00C742FE" w:rsidRDefault="00C742FE" w:rsidP="00C742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742F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Secrétaire Général /USTB                                         </w:t>
      </w:r>
      <w:r w:rsidRPr="00C742F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  <w:t xml:space="preserve">      </w:t>
      </w: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15C2" w:rsidRPr="00C742FE" w:rsidRDefault="004815C2" w:rsidP="004815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4E5C" w:rsidRPr="00C742FE" w:rsidRDefault="007F4E5C">
      <w:pPr>
        <w:rPr>
          <w:sz w:val="24"/>
          <w:szCs w:val="24"/>
        </w:rPr>
      </w:pPr>
    </w:p>
    <w:sectPr w:rsidR="007F4E5C" w:rsidRPr="00C742FE" w:rsidSect="00425CB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98" w:rsidRDefault="00124798" w:rsidP="00C84B77">
      <w:pPr>
        <w:spacing w:after="0" w:line="240" w:lineRule="auto"/>
      </w:pPr>
      <w:r>
        <w:separator/>
      </w:r>
    </w:p>
  </w:endnote>
  <w:endnote w:type="continuationSeparator" w:id="0">
    <w:p w:rsidR="00124798" w:rsidRDefault="00124798" w:rsidP="00C8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314695"/>
      <w:docPartObj>
        <w:docPartGallery w:val="Page Numbers (Bottom of Page)"/>
        <w:docPartUnique/>
      </w:docPartObj>
    </w:sdtPr>
    <w:sdtEndPr/>
    <w:sdtContent>
      <w:p w:rsidR="00C84B77" w:rsidRDefault="00C84B7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90">
          <w:rPr>
            <w:noProof/>
          </w:rPr>
          <w:t>1</w:t>
        </w:r>
        <w:r>
          <w:fldChar w:fldCharType="end"/>
        </w:r>
      </w:p>
    </w:sdtContent>
  </w:sdt>
  <w:p w:rsidR="00764BD2" w:rsidRDefault="001247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98" w:rsidRDefault="00124798" w:rsidP="00C84B77">
      <w:pPr>
        <w:spacing w:after="0" w:line="240" w:lineRule="auto"/>
      </w:pPr>
      <w:r>
        <w:separator/>
      </w:r>
    </w:p>
  </w:footnote>
  <w:footnote w:type="continuationSeparator" w:id="0">
    <w:p w:rsidR="00124798" w:rsidRDefault="00124798" w:rsidP="00C8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03"/>
    <w:multiLevelType w:val="hybridMultilevel"/>
    <w:tmpl w:val="A9080674"/>
    <w:lvl w:ilvl="0" w:tplc="D5A4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F2522"/>
    <w:multiLevelType w:val="hybridMultilevel"/>
    <w:tmpl w:val="8580E9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5F18"/>
    <w:multiLevelType w:val="hybridMultilevel"/>
    <w:tmpl w:val="D2442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C2"/>
    <w:rsid w:val="000C7736"/>
    <w:rsid w:val="00124798"/>
    <w:rsid w:val="00147283"/>
    <w:rsid w:val="00181EAE"/>
    <w:rsid w:val="00246D74"/>
    <w:rsid w:val="002E2A90"/>
    <w:rsid w:val="00425CBE"/>
    <w:rsid w:val="00427A0E"/>
    <w:rsid w:val="004815C2"/>
    <w:rsid w:val="00535A1E"/>
    <w:rsid w:val="006C7B20"/>
    <w:rsid w:val="007F4E5C"/>
    <w:rsid w:val="009501FF"/>
    <w:rsid w:val="00C169C4"/>
    <w:rsid w:val="00C742FE"/>
    <w:rsid w:val="00C84B77"/>
    <w:rsid w:val="00C8501F"/>
    <w:rsid w:val="00CA4A43"/>
    <w:rsid w:val="00D320C8"/>
    <w:rsid w:val="00E87E01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759"/>
  <w15:docId w15:val="{950C29FE-A044-4CA1-ABC7-46EC6D5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5C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5C2"/>
  </w:style>
  <w:style w:type="paragraph" w:styleId="En-tte">
    <w:name w:val="header"/>
    <w:basedOn w:val="Normal"/>
    <w:link w:val="En-tteCar"/>
    <w:uiPriority w:val="99"/>
    <w:unhideWhenUsed/>
    <w:rsid w:val="00C8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</cp:lastModifiedBy>
  <cp:revision>5</cp:revision>
  <dcterms:created xsi:type="dcterms:W3CDTF">2019-08-13T16:45:00Z</dcterms:created>
  <dcterms:modified xsi:type="dcterms:W3CDTF">2019-08-13T17:17:00Z</dcterms:modified>
</cp:coreProperties>
</file>