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18" w:rsidRDefault="00440018" w:rsidP="00440018">
      <w:pPr>
        <w:autoSpaceDE w:val="0"/>
        <w:autoSpaceDN w:val="0"/>
        <w:adjustRightInd w:val="0"/>
        <w:spacing w:after="0"/>
        <w:jc w:val="center"/>
      </w:pPr>
      <w:r w:rsidRPr="007B5E1B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76201" cy="862642"/>
            <wp:effectExtent l="19050" t="0" r="0" b="0"/>
            <wp:docPr id="2" name="Image 1" descr="\\Carpa_portable\dossier partage\Logo CFPA 24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rpa_portable\dossier partage\Logo CFPA 24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36" cy="86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18" w:rsidRDefault="00440018" w:rsidP="00440018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440018" w:rsidRDefault="00440018" w:rsidP="00440018">
      <w:pPr>
        <w:autoSpaceDE w:val="0"/>
        <w:autoSpaceDN w:val="0"/>
        <w:adjustRightInd w:val="0"/>
        <w:spacing w:after="0"/>
        <w:jc w:val="center"/>
        <w:rPr>
          <w:b/>
        </w:rPr>
      </w:pPr>
      <w:r w:rsidRPr="00CA552B">
        <w:rPr>
          <w:b/>
        </w:rPr>
        <w:t xml:space="preserve">COMMUNIQUE DU BATONNIER DE L’ORDRE DES AVOCATS DU BURKINA 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  <w:jc w:val="left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 Bâtonnier de l'Ordre des Avocats du Burkina Faso porte à la connaissance du public</w:t>
      </w:r>
      <w:r w:rsidR="008D1866">
        <w:t>,</w:t>
      </w:r>
      <w:r w:rsidRPr="00CA552B">
        <w:t xml:space="preserve"> qu</w:t>
      </w:r>
      <w:r w:rsidR="008D1866">
        <w:t xml:space="preserve">e </w:t>
      </w:r>
      <w:r w:rsidRPr="00CA552B">
        <w:t xml:space="preserve">suite </w:t>
      </w:r>
      <w:r w:rsidR="008D1866">
        <w:t>à</w:t>
      </w:r>
      <w:r w:rsidRPr="00CA552B">
        <w:t xml:space="preserve"> la dé</w:t>
      </w:r>
      <w:r w:rsidR="00E86ECB">
        <w:t>cision</w:t>
      </w:r>
      <w:r w:rsidRPr="00CA552B">
        <w:t xml:space="preserve"> du Conseil </w:t>
      </w:r>
      <w:r w:rsidR="00FF558A">
        <w:t>d’A</w:t>
      </w:r>
      <w:r>
        <w:t xml:space="preserve">dministration du Centre de </w:t>
      </w:r>
      <w:r w:rsidR="00E86ECB">
        <w:t>F</w:t>
      </w:r>
      <w:r>
        <w:t xml:space="preserve">ormation </w:t>
      </w:r>
      <w:r w:rsidR="00E86ECB">
        <w:t>P</w:t>
      </w:r>
      <w:r>
        <w:t xml:space="preserve">rofessionnelle des </w:t>
      </w:r>
      <w:r w:rsidR="00E86ECB">
        <w:t>A</w:t>
      </w:r>
      <w:r>
        <w:t>vocats</w:t>
      </w:r>
      <w:r w:rsidR="00F45113">
        <w:t xml:space="preserve"> </w:t>
      </w:r>
      <w:r w:rsidR="00E86ECB">
        <w:t xml:space="preserve">du Burkina </w:t>
      </w:r>
      <w:r w:rsidRPr="00CA552B">
        <w:t xml:space="preserve">en sa séance </w:t>
      </w:r>
      <w:r w:rsidR="00E86ECB">
        <w:t xml:space="preserve">ordinaire </w:t>
      </w:r>
      <w:r w:rsidRPr="00CA552B">
        <w:t>du</w:t>
      </w:r>
      <w:r w:rsidR="00F45113">
        <w:t xml:space="preserve"> </w:t>
      </w:r>
      <w:r w:rsidR="00E86ECB">
        <w:t>04 février 2020</w:t>
      </w:r>
      <w:r w:rsidR="008D1866">
        <w:t>,</w:t>
      </w:r>
      <w:r w:rsidR="00F45113">
        <w:t xml:space="preserve"> </w:t>
      </w:r>
      <w:r w:rsidR="00DD2FDC">
        <w:t xml:space="preserve">le </w:t>
      </w:r>
      <w:r w:rsidR="00E86ECB">
        <w:t xml:space="preserve"> Conseil de l’Ordre en sa réunion ordinaire du 19 février 2020</w:t>
      </w:r>
      <w:r w:rsidR="0070270A">
        <w:t xml:space="preserve"> après</w:t>
      </w:r>
      <w:r w:rsidR="00DD2FDC">
        <w:t xml:space="preserve"> délibération</w:t>
      </w:r>
      <w:r w:rsidR="00E86ECB">
        <w:t>,</w:t>
      </w:r>
      <w:r>
        <w:t xml:space="preserve"> </w:t>
      </w:r>
      <w:r w:rsidR="00E86ECB">
        <w:t>a décidé d</w:t>
      </w:r>
      <w:r w:rsidR="00DC3583">
        <w:t>e l</w:t>
      </w:r>
      <w:r w:rsidR="00E86ECB">
        <w:t>’organis</w:t>
      </w:r>
      <w:r w:rsidR="00DC3583">
        <w:t>ation</w:t>
      </w:r>
      <w:r>
        <w:t xml:space="preserve"> </w:t>
      </w:r>
      <w:r w:rsidR="00DC3583">
        <w:t>d’</w:t>
      </w:r>
      <w:r>
        <w:t>un</w:t>
      </w:r>
      <w:r w:rsidR="00F45113">
        <w:t xml:space="preserve"> </w:t>
      </w:r>
      <w:r w:rsidRPr="00CA552B">
        <w:t xml:space="preserve">examen </w:t>
      </w:r>
      <w:r w:rsidR="00DE022A" w:rsidRPr="00DE022A">
        <w:t xml:space="preserve">complémentaire </w:t>
      </w:r>
      <w:r w:rsidRPr="00DE022A">
        <w:t>d'entrée au Centre de Formation Professionnelle des Avocats du Burkina</w:t>
      </w:r>
      <w:r w:rsidR="00DE022A" w:rsidRPr="00DE022A">
        <w:t xml:space="preserve">, </w:t>
      </w:r>
      <w:r w:rsidR="009521A2" w:rsidRPr="00DE022A">
        <w:t>session 2019</w:t>
      </w:r>
      <w:r w:rsidR="00DE022A" w:rsidRPr="00DE022A">
        <w:t>,</w:t>
      </w:r>
      <w:r w:rsidRPr="00DE022A">
        <w:t xml:space="preserve"> à l’intention des personnes physiques </w:t>
      </w:r>
      <w:r w:rsidR="00955E14" w:rsidRPr="00DE022A">
        <w:t>ressortissantes d’un Etat</w:t>
      </w:r>
      <w:r w:rsidR="00955E14">
        <w:t xml:space="preserve"> membre de l’UEMOA</w:t>
      </w:r>
      <w:r w:rsidRPr="00CA552B">
        <w:t xml:space="preserve"> désireuses d’accéder à la profession d'</w:t>
      </w:r>
      <w:r w:rsidR="00811839">
        <w:t>A</w:t>
      </w:r>
      <w:r w:rsidRPr="00CA552B">
        <w:t>vocat.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  <w:rPr>
          <w:b/>
        </w:rPr>
      </w:pPr>
      <w:r w:rsidRPr="00CA552B">
        <w:rPr>
          <w:b/>
        </w:rPr>
        <w:t xml:space="preserve">1- </w:t>
      </w:r>
      <w:r w:rsidR="00DE022A">
        <w:rPr>
          <w:b/>
        </w:rPr>
        <w:t xml:space="preserve">CONDITIONS A REMPLIR ET </w:t>
      </w:r>
      <w:r w:rsidRPr="00CA552B">
        <w:rPr>
          <w:b/>
        </w:rPr>
        <w:t>DOSSIER A FOURNIR POUR L’EXAMEN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Default="00DE022A" w:rsidP="00A75D50">
      <w:pPr>
        <w:autoSpaceDE w:val="0"/>
        <w:autoSpaceDN w:val="0"/>
        <w:adjustRightInd w:val="0"/>
        <w:spacing w:after="0"/>
      </w:pPr>
      <w:r>
        <w:t>Peuvent faire acte de candidature, les personnes</w:t>
      </w:r>
      <w:r w:rsidR="00B65108">
        <w:t xml:space="preserve"> âgé</w:t>
      </w:r>
      <w:r>
        <w:t>e</w:t>
      </w:r>
      <w:r w:rsidR="00B65108">
        <w:t>s</w:t>
      </w:r>
      <w:r w:rsidR="00440018" w:rsidRPr="00CA552B">
        <w:t xml:space="preserve"> de 21 ans </w:t>
      </w:r>
      <w:r w:rsidR="00B65108">
        <w:t xml:space="preserve">au moins </w:t>
      </w:r>
      <w:r w:rsidR="00440018" w:rsidRPr="00CA552B">
        <w:t xml:space="preserve">et </w:t>
      </w:r>
      <w:r>
        <w:t xml:space="preserve">qui ont </w:t>
      </w:r>
      <w:r w:rsidR="00440018" w:rsidRPr="00CA552B">
        <w:t>fourni un dossier comprenant :</w:t>
      </w:r>
    </w:p>
    <w:p w:rsidR="00DE022A" w:rsidRPr="00CA552B" w:rsidRDefault="00DE022A" w:rsidP="00A75D50">
      <w:pPr>
        <w:autoSpaceDE w:val="0"/>
        <w:autoSpaceDN w:val="0"/>
        <w:adjustRightInd w:val="0"/>
        <w:spacing w:after="0"/>
      </w:pP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Un extrait d’acte de naissance</w:t>
      </w:r>
      <w:r w:rsidR="009521A2">
        <w:t> ;</w:t>
      </w:r>
    </w:p>
    <w:p w:rsidR="00440018" w:rsidRDefault="00440018" w:rsidP="00A75D50">
      <w:pPr>
        <w:autoSpaceDE w:val="0"/>
        <w:autoSpaceDN w:val="0"/>
        <w:adjustRightInd w:val="0"/>
        <w:spacing w:after="0"/>
      </w:pPr>
      <w:r w:rsidRPr="00CA552B">
        <w:t>- Un certificat de nationalité</w:t>
      </w:r>
      <w:r w:rsidR="009521A2">
        <w:t> ;</w:t>
      </w:r>
    </w:p>
    <w:p w:rsidR="007076AA" w:rsidRPr="00CA552B" w:rsidRDefault="007076AA" w:rsidP="00A75D50">
      <w:pPr>
        <w:autoSpaceDE w:val="0"/>
        <w:autoSpaceDN w:val="0"/>
        <w:adjustRightInd w:val="0"/>
        <w:spacing w:after="0"/>
      </w:pPr>
      <w:r>
        <w:t>- Une copie légalisée de la pièce nationale d’identité ;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Un extrait du casier judiciaire de moins de trois (3) mois</w:t>
      </w:r>
      <w:r w:rsidR="009521A2">
        <w:t> ;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Une copie ce</w:t>
      </w:r>
      <w:r w:rsidR="00955E14">
        <w:t>rtifiée conforme</w:t>
      </w:r>
      <w:r w:rsidR="00DE022A">
        <w:t>,</w:t>
      </w:r>
      <w:r w:rsidR="00955E14">
        <w:t xml:space="preserve"> du Diplôme de M</w:t>
      </w:r>
      <w:r w:rsidRPr="00CA552B">
        <w:t xml:space="preserve">aîtrise en Droit, </w:t>
      </w:r>
      <w:r w:rsidR="009521A2">
        <w:t xml:space="preserve">ou </w:t>
      </w:r>
      <w:r w:rsidR="00340E59">
        <w:t>du Diplôme de Master 2 en D</w:t>
      </w:r>
      <w:r w:rsidRPr="00CA552B">
        <w:t>roit</w:t>
      </w:r>
      <w:r w:rsidR="009521A2">
        <w:t>,</w:t>
      </w:r>
      <w:r w:rsidRPr="00CA552B">
        <w:t xml:space="preserve"> ou</w:t>
      </w:r>
      <w:r w:rsidR="00DE022A">
        <w:t xml:space="preserve"> de l’</w:t>
      </w:r>
      <w:r w:rsidRPr="00CA552B">
        <w:t xml:space="preserve">attestation de succès à ces examens certifiée par l'établissement qui l'a délivré </w:t>
      </w:r>
      <w:r w:rsidR="00EF044E">
        <w:t>ou par une autorité compétente</w:t>
      </w:r>
      <w:r w:rsidR="009521A2">
        <w:t> ;</w:t>
      </w:r>
    </w:p>
    <w:p w:rsidR="009521A2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Un</w:t>
      </w:r>
      <w:r w:rsidR="009521A2">
        <w:t>e déclaration</w:t>
      </w:r>
      <w:r w:rsidRPr="00CA552B">
        <w:t xml:space="preserve"> sur l'honneur du candidat certifiant</w:t>
      </w:r>
      <w:r w:rsidR="00130D54">
        <w:t>,</w:t>
      </w:r>
      <w:r w:rsidRPr="00CA552B">
        <w:t xml:space="preserve"> l'exactitude des documents fournis</w:t>
      </w:r>
      <w:r w:rsidR="009521A2">
        <w:t>,</w:t>
      </w:r>
      <w:r w:rsidR="00340E59">
        <w:t xml:space="preserve"> </w:t>
      </w:r>
      <w:r w:rsidR="00DE022A">
        <w:t>qu’il n’a</w:t>
      </w:r>
      <w:r w:rsidRPr="00CA552B">
        <w:t xml:space="preserve"> jamais fait l’objet d'une condamnation pénale ou disciplinaire</w:t>
      </w:r>
      <w:r w:rsidR="009521A2">
        <w:t xml:space="preserve">, et </w:t>
      </w:r>
      <w:r w:rsidR="00DE022A">
        <w:t xml:space="preserve">qu’il </w:t>
      </w:r>
      <w:r w:rsidR="00130D54">
        <w:t>ne</w:t>
      </w:r>
      <w:r w:rsidR="009521A2">
        <w:t xml:space="preserve"> s’</w:t>
      </w:r>
      <w:r w:rsidR="00DE022A">
        <w:t>est</w:t>
      </w:r>
      <w:r w:rsidR="009521A2">
        <w:t xml:space="preserve"> pas présenté plus de trois (3) fois à cet examen ;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Une demande sur papier</w:t>
      </w:r>
      <w:r w:rsidR="00EF044E">
        <w:t xml:space="preserve"> </w:t>
      </w:r>
      <w:r w:rsidR="009521A2">
        <w:t>timbrée à 200 F CFA</w:t>
      </w:r>
      <w:r w:rsidRPr="00CA552B">
        <w:t xml:space="preserve"> adressée au Bâtonnier de l'Or</w:t>
      </w:r>
      <w:r w:rsidR="00931027">
        <w:t>dre des avocats transmettant son</w:t>
      </w:r>
      <w:r w:rsidR="00D2256D">
        <w:t xml:space="preserve"> dossier</w:t>
      </w:r>
      <w:r w:rsidRPr="00CA552B">
        <w:t xml:space="preserve"> et faisant a</w:t>
      </w:r>
      <w:r w:rsidR="00C83C03">
        <w:t>cte de candidature à</w:t>
      </w:r>
      <w:r w:rsidR="00EF044E">
        <w:t xml:space="preserve"> l’examen  d</w:t>
      </w:r>
      <w:r w:rsidR="00C83C03">
        <w:t>'entrée au</w:t>
      </w:r>
      <w:r w:rsidRPr="00CA552B">
        <w:t xml:space="preserve"> Centre de Formation Profess</w:t>
      </w:r>
      <w:r w:rsidR="00D2256D">
        <w:t>ionnelle des Avocats</w:t>
      </w:r>
      <w:r w:rsidR="00DE022A">
        <w:t xml:space="preserve"> du Burkina</w:t>
      </w:r>
      <w:r w:rsidR="00782041">
        <w:t>,</w:t>
      </w:r>
      <w:r w:rsidR="00D2256D">
        <w:t xml:space="preserve"> et acquitter</w:t>
      </w:r>
      <w:r w:rsidRPr="00CA552B">
        <w:t xml:space="preserve"> une somme de </w:t>
      </w:r>
      <w:r w:rsidR="00C83C03" w:rsidRPr="00782041">
        <w:rPr>
          <w:b/>
          <w:bCs/>
        </w:rPr>
        <w:t xml:space="preserve">vingt cinq </w:t>
      </w:r>
      <w:r w:rsidR="00B65108" w:rsidRPr="00782041">
        <w:rPr>
          <w:b/>
          <w:bCs/>
        </w:rPr>
        <w:t xml:space="preserve">mille </w:t>
      </w:r>
      <w:r w:rsidR="00C83C03" w:rsidRPr="00782041">
        <w:rPr>
          <w:b/>
          <w:bCs/>
        </w:rPr>
        <w:t>(</w:t>
      </w:r>
      <w:r w:rsidRPr="00782041">
        <w:rPr>
          <w:b/>
          <w:bCs/>
        </w:rPr>
        <w:t>25</w:t>
      </w:r>
      <w:r w:rsidR="00C83C03" w:rsidRPr="00782041">
        <w:rPr>
          <w:b/>
          <w:bCs/>
        </w:rPr>
        <w:t> </w:t>
      </w:r>
      <w:r w:rsidRPr="00782041">
        <w:rPr>
          <w:b/>
          <w:bCs/>
        </w:rPr>
        <w:t>000</w:t>
      </w:r>
      <w:r w:rsidR="00C83C03" w:rsidRPr="00782041">
        <w:rPr>
          <w:b/>
          <w:bCs/>
        </w:rPr>
        <w:t>)</w:t>
      </w:r>
      <w:r w:rsidRPr="00782041">
        <w:rPr>
          <w:b/>
          <w:bCs/>
        </w:rPr>
        <w:t xml:space="preserve"> FCFA</w:t>
      </w:r>
      <w:r w:rsidRPr="00CA552B">
        <w:t xml:space="preserve"> pour frais de dossier</w:t>
      </w:r>
      <w:r w:rsidR="0039347E" w:rsidRPr="0039347E">
        <w:t xml:space="preserve"> </w:t>
      </w:r>
      <w:r w:rsidR="0039347E">
        <w:t>non remboursable</w:t>
      </w:r>
      <w:r w:rsidRPr="00CA552B">
        <w:t>.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 xml:space="preserve">Le dossier ainsi composé doit être déposé au Secrétariat du Bâtonnier de l'Ordre des Avocats </w:t>
      </w:r>
      <w:r w:rsidR="000F02B1">
        <w:t xml:space="preserve">du Burkina </w:t>
      </w:r>
      <w:r w:rsidR="00782041">
        <w:t xml:space="preserve">sis à la Maison de l’Avocat au Palais de Justice de Ouagadougou, </w:t>
      </w:r>
      <w:r w:rsidR="000F02B1">
        <w:t xml:space="preserve">à compter du </w:t>
      </w:r>
      <w:r w:rsidR="000F02B1" w:rsidRPr="00744F77">
        <w:rPr>
          <w:b/>
        </w:rPr>
        <w:t xml:space="preserve">lundi </w:t>
      </w:r>
      <w:r w:rsidR="00130D54">
        <w:rPr>
          <w:b/>
        </w:rPr>
        <w:t>16 mars 2020 au vendredi 10 avril</w:t>
      </w:r>
      <w:r w:rsidR="000F02B1" w:rsidRPr="00744F77">
        <w:rPr>
          <w:b/>
        </w:rPr>
        <w:t xml:space="preserve"> 20</w:t>
      </w:r>
      <w:r w:rsidR="00130D54">
        <w:rPr>
          <w:b/>
        </w:rPr>
        <w:t>20</w:t>
      </w:r>
      <w:r w:rsidR="00744F77">
        <w:rPr>
          <w:b/>
        </w:rPr>
        <w:t xml:space="preserve"> à 1</w:t>
      </w:r>
      <w:r w:rsidR="00130D54">
        <w:rPr>
          <w:b/>
        </w:rPr>
        <w:t>2</w:t>
      </w:r>
      <w:r w:rsidR="00744F77">
        <w:rPr>
          <w:b/>
        </w:rPr>
        <w:t xml:space="preserve"> heures 00</w:t>
      </w:r>
      <w:r w:rsidR="00722DAA">
        <w:rPr>
          <w:b/>
        </w:rPr>
        <w:t xml:space="preserve"> </w:t>
      </w:r>
      <w:r w:rsidRPr="00CA552B">
        <w:t>au plus tard</w:t>
      </w:r>
      <w:r w:rsidR="009B79C2">
        <w:t>,</w:t>
      </w:r>
      <w:r w:rsidR="0039347E">
        <w:t xml:space="preserve"> </w:t>
      </w:r>
      <w:r>
        <w:t>délai de rigueur</w:t>
      </w:r>
      <w:r w:rsidRPr="00CA552B">
        <w:t>.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</w:p>
    <w:p w:rsidR="00440018" w:rsidRPr="00CA552B" w:rsidRDefault="00440018" w:rsidP="00A75D50">
      <w:pPr>
        <w:autoSpaceDE w:val="0"/>
        <w:autoSpaceDN w:val="0"/>
        <w:adjustRightInd w:val="0"/>
        <w:spacing w:after="0"/>
        <w:rPr>
          <w:b/>
        </w:rPr>
      </w:pPr>
      <w:r w:rsidRPr="00CA552B">
        <w:rPr>
          <w:b/>
        </w:rPr>
        <w:t>2- LES MODALITES PRATIQUES DE L’EXAMEN</w:t>
      </w:r>
    </w:p>
    <w:p w:rsidR="00440018" w:rsidRDefault="00440018" w:rsidP="00A75D50">
      <w:pPr>
        <w:autoSpaceDE w:val="0"/>
        <w:autoSpaceDN w:val="0"/>
        <w:adjustRightInd w:val="0"/>
        <w:spacing w:after="0"/>
      </w:pP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 xml:space="preserve">Les candidats </w:t>
      </w:r>
      <w:r>
        <w:t>subiront des</w:t>
      </w:r>
      <w:r w:rsidRPr="00CA552B">
        <w:t xml:space="preserve"> épreuve</w:t>
      </w:r>
      <w:r>
        <w:t>s</w:t>
      </w:r>
      <w:r w:rsidRPr="00CA552B">
        <w:t xml:space="preserve"> d'admissibilité et </w:t>
      </w:r>
      <w:r>
        <w:t>des</w:t>
      </w:r>
      <w:r w:rsidRPr="00CA552B">
        <w:t xml:space="preserve"> épreuve</w:t>
      </w:r>
      <w:r>
        <w:t>s</w:t>
      </w:r>
      <w:r w:rsidRPr="00CA552B">
        <w:t xml:space="preserve"> d'admission.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</w:p>
    <w:p w:rsidR="00440018" w:rsidRPr="00CA552B" w:rsidRDefault="00440018" w:rsidP="00A75D50">
      <w:pPr>
        <w:autoSpaceDE w:val="0"/>
        <w:autoSpaceDN w:val="0"/>
        <w:adjustRightInd w:val="0"/>
        <w:spacing w:after="0"/>
        <w:rPr>
          <w:b/>
        </w:rPr>
      </w:pPr>
      <w:r w:rsidRPr="00CA552B">
        <w:rPr>
          <w:b/>
        </w:rPr>
        <w:t>2.1 Epreuve</w:t>
      </w:r>
      <w:r>
        <w:rPr>
          <w:b/>
        </w:rPr>
        <w:t>s</w:t>
      </w:r>
      <w:r w:rsidRPr="00CA552B">
        <w:rPr>
          <w:b/>
        </w:rPr>
        <w:t xml:space="preserve"> d'Admissibilité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</w:p>
    <w:p w:rsidR="00440018" w:rsidRDefault="00440018" w:rsidP="00A75D50">
      <w:pPr>
        <w:autoSpaceDE w:val="0"/>
        <w:autoSpaceDN w:val="0"/>
        <w:adjustRightInd w:val="0"/>
        <w:spacing w:after="0"/>
      </w:pPr>
      <w:r w:rsidRPr="00CA552B">
        <w:lastRenderedPageBreak/>
        <w:t xml:space="preserve">Pour être déclarés admissibles et pouvoir subir les autres épreuves, les candidats devront </w:t>
      </w:r>
      <w:r w:rsidR="00130D54">
        <w:t>obtenir</w:t>
      </w:r>
      <w:r w:rsidRPr="00CA552B">
        <w:t xml:space="preserve"> une moyenne de 12/20 au moins</w:t>
      </w:r>
      <w:r>
        <w:t xml:space="preserve"> aux épreuves d’admissibilité</w:t>
      </w:r>
      <w:r w:rsidRPr="00CA552B">
        <w:t>.</w:t>
      </w:r>
    </w:p>
    <w:p w:rsidR="000A7442" w:rsidRDefault="000A7442" w:rsidP="00A75D50">
      <w:pPr>
        <w:autoSpaceDE w:val="0"/>
        <w:autoSpaceDN w:val="0"/>
        <w:adjustRightInd w:val="0"/>
        <w:spacing w:after="0"/>
      </w:pPr>
    </w:p>
    <w:p w:rsidR="00782041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Les matières retenues pour les épreuves d'admissibilité sont les suivantes :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Théorie générale des obligations (TGO) au titre de l'épreuve théorique ;</w:t>
      </w:r>
    </w:p>
    <w:p w:rsidR="00440018" w:rsidRPr="00CA552B" w:rsidRDefault="00440018" w:rsidP="00A75D50">
      <w:pPr>
        <w:autoSpaceDE w:val="0"/>
        <w:autoSpaceDN w:val="0"/>
        <w:adjustRightInd w:val="0"/>
        <w:spacing w:after="0"/>
      </w:pPr>
      <w:r w:rsidRPr="00CA552B">
        <w:t>- Droit commercial ou Droit pénal général au titre de l'épreuve pratique.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  <w:rPr>
          <w:b/>
        </w:rPr>
      </w:pPr>
      <w:r w:rsidRPr="00CA552B">
        <w:rPr>
          <w:b/>
        </w:rPr>
        <w:t>2.2 Epreuve</w:t>
      </w:r>
      <w:r>
        <w:rPr>
          <w:b/>
        </w:rPr>
        <w:t>s</w:t>
      </w:r>
      <w:r w:rsidRPr="00CA552B">
        <w:rPr>
          <w:b/>
        </w:rPr>
        <w:t xml:space="preserve"> d’admission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Les candidats déclarés admissibles subiront</w:t>
      </w:r>
      <w:r>
        <w:t xml:space="preserve"> deux</w:t>
      </w:r>
      <w:r w:rsidRPr="00CA552B">
        <w:t xml:space="preserve"> épreuve</w:t>
      </w:r>
      <w:r>
        <w:t>s</w:t>
      </w:r>
      <w:r w:rsidRPr="00CA552B">
        <w:t xml:space="preserve"> d’admission.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Les épreuves d'admission </w:t>
      </w:r>
      <w:r>
        <w:t>sont</w:t>
      </w:r>
      <w:r w:rsidRPr="00CA552B">
        <w:t xml:space="preserve"> constituées d'un oral d'anglais et du grand oral.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2.2.1 Un oral d'anglais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Il s'agit d'une épreuve d'une durée de dix (10) m</w:t>
      </w:r>
      <w:r w:rsidR="00A12706">
        <w:t>i</w:t>
      </w:r>
      <w:r w:rsidRPr="00CA552B">
        <w:t>n</w:t>
      </w:r>
      <w:r w:rsidR="00A12706">
        <w:t>utes</w:t>
      </w:r>
      <w:r w:rsidRPr="00CA552B">
        <w:t xml:space="preserve"> permettant de mesurer l'aptitude sommaire des candidats au maniement de la langue anglaise.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2.2.2 Le grand oral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 grand oral est un exercice permettant à un candidat de faire preuve de sa réactivité sur un sujet juridique et un sujet de culture générale.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Il vise à permettre au jury d'apprécier l'aptitude </w:t>
      </w:r>
      <w:r w:rsidR="00AE3D76">
        <w:t xml:space="preserve">du candidat, </w:t>
      </w:r>
      <w:r w:rsidRPr="00CA552B">
        <w:t>à l'argumentation et à l'expression orale</w:t>
      </w:r>
      <w:r w:rsidR="00AE3D76">
        <w:t xml:space="preserve">, </w:t>
      </w:r>
      <w:r w:rsidRPr="00CA552B">
        <w:t>à faire preuve de sa connaissance du monde contemporain, de sa culture générale et aussi de sa capacité d'adaptation face à des questions qui lui paraissent étrangères.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Il est capital dans la détermination de la note finale d'admission.</w:t>
      </w:r>
    </w:p>
    <w:p w:rsidR="00440018" w:rsidRDefault="00440018" w:rsidP="00440018">
      <w:pPr>
        <w:autoSpaceDE w:val="0"/>
        <w:autoSpaceDN w:val="0"/>
        <w:adjustRightInd w:val="0"/>
        <w:spacing w:after="0"/>
      </w:pPr>
    </w:p>
    <w:p w:rsidR="00440018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Le grand oral est constitué de deux épreuves qui se présentent comme ci-dessous : 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2.2.2.1 Le candidat tire</w:t>
      </w:r>
      <w:r w:rsidR="00BC231E">
        <w:t>ra</w:t>
      </w:r>
      <w:r w:rsidRPr="00CA552B">
        <w:t xml:space="preserve"> au sort un sujet dans une au moins des matières suivantes :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Droit du travail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Droit de la responsabilité civile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Théorie générale des contrats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Procédure pénale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Doit commercial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- Droit administratif ; 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Droit de l'arbitrage.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2.2.2.2 Il tirera au sort également un sujet de culture générale dans le domaine de l'économie, du droit, de l'art, de la musique, de la politique, du sport, de l'histoire, etc.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 candidat, après avoir tiré les deux sujets, aura un temps de préparation d'une</w:t>
      </w:r>
      <w:r w:rsidR="00A12706">
        <w:t xml:space="preserve"> (1)</w:t>
      </w:r>
      <w:r w:rsidRPr="00CA552B">
        <w:t xml:space="preserve"> heure.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A12706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A l'issue de sa préparation, il exposera les sujets traités devant le grand jury. Cet exposé sera suivi de questions.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lastRenderedPageBreak/>
        <w:t>Les candidats devront obtenir au moins la note 10/20 pour être déclarés admis.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83C03">
        <w:rPr>
          <w:b/>
        </w:rPr>
        <w:t>NB : La tenue vestimentaire devra être correcte</w:t>
      </w:r>
      <w:r w:rsidRPr="00CA552B">
        <w:t>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  <w:rPr>
          <w:b/>
        </w:rPr>
      </w:pPr>
      <w:r w:rsidRPr="00CA552B">
        <w:rPr>
          <w:b/>
        </w:rPr>
        <w:t>3 - ACCES AU CENTRE DE FORMATION PROFESSIONNELLE DES AVOCATS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Default="00440018" w:rsidP="00440018">
      <w:pPr>
        <w:autoSpaceDE w:val="0"/>
        <w:autoSpaceDN w:val="0"/>
        <w:adjustRightInd w:val="0"/>
        <w:spacing w:after="0"/>
      </w:pPr>
      <w:r w:rsidRPr="00CA552B">
        <w:t>Les candidats déclarés admis à l’issu de l'examen subiront une formation de douze (12) mois</w:t>
      </w:r>
      <w:r w:rsidR="00BC231E">
        <w:t xml:space="preserve"> répartie</w:t>
      </w:r>
      <w:r w:rsidR="00616F47">
        <w:t xml:space="preserve"> </w:t>
      </w:r>
      <w:r w:rsidRPr="00CA552B">
        <w:t xml:space="preserve">en deux </w:t>
      </w:r>
      <w:r w:rsidR="00A12706">
        <w:t xml:space="preserve">(2) </w:t>
      </w:r>
      <w:r w:rsidRPr="00CA552B">
        <w:t>p</w:t>
      </w:r>
      <w:r w:rsidR="00BC231E">
        <w:t>ériodes de six (6) mois chacune :</w:t>
      </w:r>
    </w:p>
    <w:p w:rsidR="00A12706" w:rsidRDefault="00A12706" w:rsidP="00440018">
      <w:pPr>
        <w:autoSpaceDE w:val="0"/>
        <w:autoSpaceDN w:val="0"/>
        <w:adjustRightInd w:val="0"/>
        <w:spacing w:after="0"/>
      </w:pPr>
    </w:p>
    <w:p w:rsidR="00070B05" w:rsidRDefault="00070B05" w:rsidP="00440018">
      <w:pPr>
        <w:autoSpaceDE w:val="0"/>
        <w:autoSpaceDN w:val="0"/>
        <w:adjustRightInd w:val="0"/>
        <w:spacing w:after="0"/>
      </w:pPr>
      <w:r>
        <w:t xml:space="preserve">- La première </w:t>
      </w:r>
      <w:r w:rsidR="00A466E5">
        <w:t xml:space="preserve">période </w:t>
      </w:r>
      <w:r>
        <w:t>de six (6) mois : une formation commune de base</w:t>
      </w:r>
    </w:p>
    <w:p w:rsidR="00A75D50" w:rsidRPr="00616F47" w:rsidRDefault="00070B05" w:rsidP="00440018">
      <w:pPr>
        <w:autoSpaceDE w:val="0"/>
        <w:autoSpaceDN w:val="0"/>
        <w:adjustRightInd w:val="0"/>
        <w:spacing w:after="0"/>
        <w:rPr>
          <w:color w:val="000000" w:themeColor="text1"/>
        </w:rPr>
      </w:pPr>
      <w:r>
        <w:t xml:space="preserve">- La deuxième </w:t>
      </w:r>
      <w:r w:rsidR="00A466E5">
        <w:t xml:space="preserve">période de six (6) mois : </w:t>
      </w:r>
      <w:r w:rsidR="00A466E5" w:rsidRPr="00616F47">
        <w:rPr>
          <w:color w:val="000000" w:themeColor="text1"/>
        </w:rPr>
        <w:t>un</w:t>
      </w:r>
      <w:r w:rsidR="00F17917" w:rsidRPr="00616F47">
        <w:rPr>
          <w:color w:val="000000" w:themeColor="text1"/>
        </w:rPr>
        <w:t xml:space="preserve"> stage dans un cabinet d’Avocat</w:t>
      </w:r>
      <w:r w:rsidR="00A75D50" w:rsidRPr="00616F47">
        <w:rPr>
          <w:color w:val="000000" w:themeColor="text1"/>
        </w:rPr>
        <w:t xml:space="preserve"> et/ou en </w:t>
      </w:r>
    </w:p>
    <w:p w:rsidR="00070B05" w:rsidRPr="00A75D50" w:rsidRDefault="00A75D50" w:rsidP="00440018">
      <w:pPr>
        <w:autoSpaceDE w:val="0"/>
        <w:autoSpaceDN w:val="0"/>
        <w:adjustRightInd w:val="0"/>
        <w:spacing w:after="0"/>
      </w:pPr>
      <w:proofErr w:type="gramStart"/>
      <w:r w:rsidRPr="00616F47">
        <w:rPr>
          <w:color w:val="000000" w:themeColor="text1"/>
        </w:rPr>
        <w:t>partie</w:t>
      </w:r>
      <w:proofErr w:type="gramEnd"/>
      <w:r w:rsidRPr="00616F47">
        <w:rPr>
          <w:color w:val="000000" w:themeColor="text1"/>
        </w:rPr>
        <w:t xml:space="preserve"> en entreprise pour une durée maximale de trois (3) mois</w:t>
      </w:r>
      <w:r w:rsidR="00F17917" w:rsidRPr="00A75D50">
        <w:t>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Les frais d'inscription pour l'ensemble de la scolarité sont fixés à </w:t>
      </w:r>
      <w:r w:rsidRPr="00AE3D76">
        <w:rPr>
          <w:b/>
          <w:bCs/>
        </w:rPr>
        <w:t>sept cent cinquante mille (750</w:t>
      </w:r>
      <w:r w:rsidR="005E4C0F" w:rsidRPr="00AE3D76">
        <w:rPr>
          <w:b/>
          <w:bCs/>
        </w:rPr>
        <w:t> </w:t>
      </w:r>
      <w:r w:rsidRPr="00AE3D76">
        <w:rPr>
          <w:b/>
          <w:bCs/>
        </w:rPr>
        <w:t>000</w:t>
      </w:r>
      <w:r w:rsidR="005E4C0F" w:rsidRPr="00AE3D76">
        <w:rPr>
          <w:b/>
          <w:bCs/>
        </w:rPr>
        <w:t>)</w:t>
      </w:r>
      <w:r w:rsidRPr="00AE3D76">
        <w:rPr>
          <w:b/>
          <w:bCs/>
        </w:rPr>
        <w:t xml:space="preserve"> F</w:t>
      </w:r>
      <w:r w:rsidR="005E4C0F" w:rsidRPr="00AE3D76">
        <w:rPr>
          <w:b/>
          <w:bCs/>
        </w:rPr>
        <w:t xml:space="preserve"> CFA</w:t>
      </w:r>
      <w:r w:rsidRPr="00CA552B">
        <w:t xml:space="preserve"> payables suivant les modalités définies dans le Règlement intérieur du Centre.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Les candidats admis, qui ont le titre d’élève avocat, sont soumis au</w:t>
      </w:r>
      <w:r w:rsidR="005802E1">
        <w:t xml:space="preserve"> r</w:t>
      </w:r>
      <w:r w:rsidRPr="00CA552B">
        <w:t>èglement intérieur du Centre</w:t>
      </w:r>
      <w:r w:rsidR="00A12706">
        <w:t>,</w:t>
      </w:r>
      <w:r w:rsidRPr="00CA552B">
        <w:t xml:space="preserve"> avec une obligation de ponctualité, d’assiduité et de respect strict de la discipline.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Le Bâtonnier de l'Ordre des avocats porte à la connaissance des candidats que l'examen </w:t>
      </w:r>
      <w:r w:rsidR="00AE3D76">
        <w:t xml:space="preserve">complémentaire </w:t>
      </w:r>
      <w:r w:rsidRPr="00CA552B">
        <w:t>d’entrée au Centre de Formation Professionnelle des Avocats du Burkina Faso, session 201</w:t>
      </w:r>
      <w:r>
        <w:t>9</w:t>
      </w:r>
      <w:r w:rsidR="00B568B5">
        <w:t xml:space="preserve">, </w:t>
      </w:r>
      <w:r w:rsidR="00B568B5" w:rsidRPr="005E4C0F">
        <w:rPr>
          <w:b/>
        </w:rPr>
        <w:t xml:space="preserve">est fixé à partir de </w:t>
      </w:r>
      <w:r w:rsidRPr="005E4C0F">
        <w:rPr>
          <w:b/>
        </w:rPr>
        <w:t>6</w:t>
      </w:r>
      <w:r w:rsidR="005802E1">
        <w:rPr>
          <w:b/>
        </w:rPr>
        <w:t xml:space="preserve"> </w:t>
      </w:r>
      <w:r w:rsidRPr="005E4C0F">
        <w:rPr>
          <w:b/>
        </w:rPr>
        <w:t>h</w:t>
      </w:r>
      <w:r w:rsidR="005802E1">
        <w:rPr>
          <w:b/>
        </w:rPr>
        <w:t xml:space="preserve"> </w:t>
      </w:r>
      <w:r w:rsidRPr="005E4C0F">
        <w:rPr>
          <w:b/>
        </w:rPr>
        <w:t xml:space="preserve">30 mn à </w:t>
      </w:r>
      <w:r w:rsidR="00B568B5" w:rsidRPr="005E4C0F">
        <w:rPr>
          <w:b/>
        </w:rPr>
        <w:t>l’UFR</w:t>
      </w:r>
      <w:r w:rsidR="003B189D">
        <w:rPr>
          <w:b/>
        </w:rPr>
        <w:t>/SJP</w:t>
      </w:r>
      <w:r w:rsidR="005802E1">
        <w:rPr>
          <w:b/>
        </w:rPr>
        <w:t xml:space="preserve"> </w:t>
      </w:r>
      <w:r w:rsidR="003B189D">
        <w:rPr>
          <w:b/>
        </w:rPr>
        <w:t xml:space="preserve">de </w:t>
      </w:r>
      <w:r w:rsidR="003B189D">
        <w:rPr>
          <w:b/>
          <w:color w:val="000000" w:themeColor="text1"/>
        </w:rPr>
        <w:t xml:space="preserve">l’Université </w:t>
      </w:r>
      <w:r w:rsidR="00B568B5" w:rsidRPr="005E4C0F">
        <w:rPr>
          <w:b/>
          <w:color w:val="000000" w:themeColor="text1"/>
        </w:rPr>
        <w:t>O</w:t>
      </w:r>
      <w:r w:rsidR="005E4C0F">
        <w:rPr>
          <w:b/>
          <w:color w:val="000000" w:themeColor="text1"/>
        </w:rPr>
        <w:t>UAGA 2</w:t>
      </w:r>
      <w:r w:rsidR="005802E1">
        <w:rPr>
          <w:b/>
          <w:color w:val="000000" w:themeColor="text1"/>
        </w:rPr>
        <w:t xml:space="preserve"> </w:t>
      </w:r>
      <w:r w:rsidRPr="005E4C0F">
        <w:rPr>
          <w:b/>
        </w:rPr>
        <w:t>aux dates ci-apr</w:t>
      </w:r>
      <w:r w:rsidRPr="00CA552B">
        <w:t>ès :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1 - </w:t>
      </w:r>
      <w:r w:rsidRPr="00263DAD">
        <w:rPr>
          <w:b/>
        </w:rPr>
        <w:t xml:space="preserve">Le </w:t>
      </w:r>
      <w:r w:rsidR="00A466E5" w:rsidRPr="00263DAD">
        <w:rPr>
          <w:b/>
        </w:rPr>
        <w:t>Samedi</w:t>
      </w:r>
      <w:r w:rsidR="005802E1">
        <w:rPr>
          <w:b/>
        </w:rPr>
        <w:t xml:space="preserve"> </w:t>
      </w:r>
      <w:r w:rsidR="00AE3D76">
        <w:rPr>
          <w:b/>
        </w:rPr>
        <w:t>18 avril</w:t>
      </w:r>
      <w:r w:rsidRPr="00263DAD">
        <w:rPr>
          <w:b/>
        </w:rPr>
        <w:t xml:space="preserve"> 20</w:t>
      </w:r>
      <w:r w:rsidR="00AE3D76">
        <w:rPr>
          <w:b/>
        </w:rPr>
        <w:t>20</w:t>
      </w:r>
      <w:r w:rsidRPr="00CA552B">
        <w:t xml:space="preserve"> pour l'épreuve théorique d'admissibilité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2 - </w:t>
      </w:r>
      <w:r w:rsidRPr="00263DAD">
        <w:rPr>
          <w:b/>
        </w:rPr>
        <w:t xml:space="preserve">Le </w:t>
      </w:r>
      <w:r w:rsidR="00A92977" w:rsidRPr="00263DAD">
        <w:rPr>
          <w:b/>
        </w:rPr>
        <w:t xml:space="preserve">Dimanche </w:t>
      </w:r>
      <w:r w:rsidR="00AE3D76">
        <w:rPr>
          <w:b/>
        </w:rPr>
        <w:t>19 avril 2020</w:t>
      </w:r>
      <w:r w:rsidRPr="00CA552B">
        <w:t xml:space="preserve"> pour l'épreuve pratique d'admissibilité.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Les candidats d</w:t>
      </w:r>
      <w:r w:rsidR="00A92977">
        <w:t>evront</w:t>
      </w:r>
      <w:r w:rsidRPr="00CA552B">
        <w:t xml:space="preserve"> se munir :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de leur récépissé d'inscription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- de la pièce d'identité ayant servi au dépôt de leur dossier de candidature ; 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de la preuve du versement des frais d'inscription.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Est strictement interdit dans les salles d’examen :</w:t>
      </w:r>
    </w:p>
    <w:p w:rsidR="00440018" w:rsidRPr="00CA552B" w:rsidRDefault="00A92977" w:rsidP="00440018">
      <w:pPr>
        <w:autoSpaceDE w:val="0"/>
        <w:autoSpaceDN w:val="0"/>
        <w:adjustRightInd w:val="0"/>
        <w:spacing w:after="0"/>
      </w:pPr>
      <w:r>
        <w:t>- L'usage de téléphone portable, de tablette numérique</w:t>
      </w:r>
      <w:r w:rsidR="00440018" w:rsidRPr="00CA552B">
        <w:t xml:space="preserve"> et autres appareils multimédias ;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- L'usage de tout document non formellement autorisé.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L'accès aux salles d'examen ne sera pas admis après le début des épreuves.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 xml:space="preserve">Aucune sortie des salles d'examen n'est admise moins d'une </w:t>
      </w:r>
      <w:r w:rsidR="00A12706">
        <w:t xml:space="preserve">(1) </w:t>
      </w:r>
      <w:r w:rsidRPr="00CA552B">
        <w:t>heure à compter du début des épreuves, sauf remise définitive de sa copie par le candidat concerné.</w:t>
      </w: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</w:p>
    <w:p w:rsidR="00440018" w:rsidRPr="00CA552B" w:rsidRDefault="00440018" w:rsidP="00440018">
      <w:pPr>
        <w:autoSpaceDE w:val="0"/>
        <w:autoSpaceDN w:val="0"/>
        <w:adjustRightInd w:val="0"/>
        <w:spacing w:after="0"/>
      </w:pPr>
      <w:r w:rsidRPr="00CA552B">
        <w:t>Le présent communiqué sera publié partout où besoin sera.</w:t>
      </w:r>
    </w:p>
    <w:p w:rsidR="008505C6" w:rsidRDefault="008505C6" w:rsidP="008505C6">
      <w:pPr>
        <w:autoSpaceDE w:val="0"/>
        <w:autoSpaceDN w:val="0"/>
        <w:adjustRightInd w:val="0"/>
        <w:spacing w:after="0"/>
      </w:pPr>
    </w:p>
    <w:p w:rsidR="001A2D6E" w:rsidRDefault="008505C6" w:rsidP="00AE3D76">
      <w:pPr>
        <w:autoSpaceDE w:val="0"/>
        <w:autoSpaceDN w:val="0"/>
        <w:adjustRightInd w:val="0"/>
        <w:spacing w:after="0"/>
        <w:ind w:left="2832" w:firstLine="708"/>
        <w:jc w:val="center"/>
      </w:pPr>
      <w:r w:rsidRPr="00CA552B">
        <w:t>O</w:t>
      </w:r>
      <w:r>
        <w:t>uagadougou, le</w:t>
      </w:r>
      <w:r w:rsidR="007B7757">
        <w:t xml:space="preserve"> 3 mars</w:t>
      </w:r>
      <w:r w:rsidR="00AE3D76">
        <w:t xml:space="preserve"> 2020</w:t>
      </w:r>
    </w:p>
    <w:p w:rsidR="00A92977" w:rsidRPr="00CA552B" w:rsidRDefault="00A92977" w:rsidP="00A75D50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440018" w:rsidRPr="00CA552B" w:rsidRDefault="00440018" w:rsidP="00AE3D76">
      <w:pPr>
        <w:autoSpaceDE w:val="0"/>
        <w:autoSpaceDN w:val="0"/>
        <w:adjustRightInd w:val="0"/>
        <w:spacing w:after="0"/>
        <w:ind w:left="2832" w:firstLine="708"/>
        <w:jc w:val="center"/>
        <w:rPr>
          <w:b/>
          <w:u w:val="single"/>
        </w:rPr>
      </w:pPr>
      <w:r w:rsidRPr="00CA552B">
        <w:rPr>
          <w:b/>
          <w:u w:val="single"/>
        </w:rPr>
        <w:t xml:space="preserve">Maître </w:t>
      </w:r>
      <w:r>
        <w:rPr>
          <w:b/>
          <w:u w:val="single"/>
        </w:rPr>
        <w:t>Paulin</w:t>
      </w:r>
      <w:r w:rsidR="008505C6">
        <w:rPr>
          <w:b/>
          <w:u w:val="single"/>
        </w:rPr>
        <w:t xml:space="preserve"> M.</w:t>
      </w:r>
      <w:r w:rsidRPr="00CA552B">
        <w:rPr>
          <w:b/>
          <w:u w:val="single"/>
        </w:rPr>
        <w:t>S</w:t>
      </w:r>
      <w:r>
        <w:rPr>
          <w:b/>
          <w:u w:val="single"/>
        </w:rPr>
        <w:t>ALAMBERE</w:t>
      </w:r>
    </w:p>
    <w:p w:rsidR="00440018" w:rsidRPr="00CA552B" w:rsidRDefault="008505C6" w:rsidP="00AE3D76">
      <w:pPr>
        <w:autoSpaceDE w:val="0"/>
        <w:autoSpaceDN w:val="0"/>
        <w:adjustRightInd w:val="0"/>
        <w:spacing w:after="0"/>
        <w:ind w:left="2832" w:firstLine="708"/>
        <w:jc w:val="center"/>
      </w:pPr>
      <w:r w:rsidRPr="00CA552B">
        <w:t>Bâtonnier de l'Ordre</w:t>
      </w:r>
    </w:p>
    <w:sectPr w:rsidR="00440018" w:rsidRPr="00CA552B" w:rsidSect="006A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440018"/>
    <w:rsid w:val="00070B05"/>
    <w:rsid w:val="00083319"/>
    <w:rsid w:val="000A7442"/>
    <w:rsid w:val="000D7A52"/>
    <w:rsid w:val="000F02B1"/>
    <w:rsid w:val="001034DA"/>
    <w:rsid w:val="00130D54"/>
    <w:rsid w:val="00184234"/>
    <w:rsid w:val="001A2D6E"/>
    <w:rsid w:val="00240F98"/>
    <w:rsid w:val="00263DAD"/>
    <w:rsid w:val="002B78D4"/>
    <w:rsid w:val="003231CE"/>
    <w:rsid w:val="00340E59"/>
    <w:rsid w:val="0039347E"/>
    <w:rsid w:val="003B189D"/>
    <w:rsid w:val="00440018"/>
    <w:rsid w:val="005059B2"/>
    <w:rsid w:val="005802E1"/>
    <w:rsid w:val="005E4C0F"/>
    <w:rsid w:val="00616F47"/>
    <w:rsid w:val="006467A0"/>
    <w:rsid w:val="00682A63"/>
    <w:rsid w:val="006A5F52"/>
    <w:rsid w:val="006C3C15"/>
    <w:rsid w:val="0070270A"/>
    <w:rsid w:val="007076AA"/>
    <w:rsid w:val="00722DAA"/>
    <w:rsid w:val="00744F77"/>
    <w:rsid w:val="00782041"/>
    <w:rsid w:val="007B7757"/>
    <w:rsid w:val="00811839"/>
    <w:rsid w:val="008505C6"/>
    <w:rsid w:val="008D1866"/>
    <w:rsid w:val="00931027"/>
    <w:rsid w:val="009521A2"/>
    <w:rsid w:val="00955E14"/>
    <w:rsid w:val="009B5382"/>
    <w:rsid w:val="009B79C2"/>
    <w:rsid w:val="009D5D0D"/>
    <w:rsid w:val="009D7DE9"/>
    <w:rsid w:val="00A12706"/>
    <w:rsid w:val="00A417BD"/>
    <w:rsid w:val="00A466E5"/>
    <w:rsid w:val="00A75D50"/>
    <w:rsid w:val="00A92977"/>
    <w:rsid w:val="00AA1910"/>
    <w:rsid w:val="00AE3D76"/>
    <w:rsid w:val="00B568B5"/>
    <w:rsid w:val="00B65108"/>
    <w:rsid w:val="00B9482A"/>
    <w:rsid w:val="00BC231E"/>
    <w:rsid w:val="00C7086C"/>
    <w:rsid w:val="00C83C03"/>
    <w:rsid w:val="00D2256D"/>
    <w:rsid w:val="00DC3583"/>
    <w:rsid w:val="00DD2FDC"/>
    <w:rsid w:val="00DE022A"/>
    <w:rsid w:val="00E86ECB"/>
    <w:rsid w:val="00EF044E"/>
    <w:rsid w:val="00F17917"/>
    <w:rsid w:val="00F45113"/>
    <w:rsid w:val="00F60B81"/>
    <w:rsid w:val="00F67A31"/>
    <w:rsid w:val="00F8530A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18"/>
    <w:pPr>
      <w:spacing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5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Yado Toé</dc:creator>
  <cp:keywords/>
  <dc:description/>
  <cp:lastModifiedBy>HAWA KOLLO</cp:lastModifiedBy>
  <cp:revision>14</cp:revision>
  <cp:lastPrinted>2019-10-14T13:14:00Z</cp:lastPrinted>
  <dcterms:created xsi:type="dcterms:W3CDTF">2019-09-13T17:15:00Z</dcterms:created>
  <dcterms:modified xsi:type="dcterms:W3CDTF">2020-03-03T17:35:00Z</dcterms:modified>
</cp:coreProperties>
</file>