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01" w:rsidRPr="00C80501" w:rsidRDefault="00C80501" w:rsidP="00C80501">
      <w:pPr>
        <w:pStyle w:val="Standard"/>
        <w:spacing w:line="360" w:lineRule="auto"/>
        <w:jc w:val="both"/>
        <w:rPr>
          <w:rFonts w:ascii="Century Gothic" w:hAnsi="Century Gothic"/>
        </w:rPr>
      </w:pPr>
    </w:p>
    <w:p w:rsidR="00C80501" w:rsidRPr="006D5AEF" w:rsidRDefault="00C80501" w:rsidP="00C80501">
      <w:pPr>
        <w:pStyle w:val="Standard"/>
        <w:spacing w:line="360" w:lineRule="auto"/>
        <w:jc w:val="both"/>
        <w:rPr>
          <w:rFonts w:ascii="Century Gothic" w:hAnsi="Century Gothic"/>
          <w:b/>
        </w:rPr>
      </w:pPr>
      <w:r w:rsidRPr="006D5AEF">
        <w:rPr>
          <w:rFonts w:ascii="Century Gothic" w:hAnsi="Century Gothic"/>
          <w:b/>
        </w:rPr>
        <w:t>CONTEXTE</w:t>
      </w:r>
    </w:p>
    <w:p w:rsidR="00413318" w:rsidRPr="00C80501" w:rsidRDefault="005A77D5" w:rsidP="00C80501">
      <w:pPr>
        <w:pStyle w:val="Standard"/>
        <w:spacing w:line="360" w:lineRule="auto"/>
        <w:jc w:val="both"/>
        <w:rPr>
          <w:rFonts w:ascii="Century Gothic" w:hAnsi="Century Gothic"/>
        </w:rPr>
      </w:pPr>
      <w:r w:rsidRPr="00C80501">
        <w:rPr>
          <w:rFonts w:ascii="Century Gothic" w:hAnsi="Century Gothic"/>
        </w:rPr>
        <w:t>La Semaine nationale des Tic est l’occasion chaque année de célébrer les TIC, de promouvoir l’utilisation d’internet et de récompenser les acteurs du secteur. Institué</w:t>
      </w:r>
      <w:r w:rsidR="00C80501">
        <w:rPr>
          <w:rFonts w:ascii="Century Gothic" w:hAnsi="Century Gothic"/>
        </w:rPr>
        <w:t>e</w:t>
      </w:r>
      <w:r w:rsidRPr="00C80501">
        <w:rPr>
          <w:rFonts w:ascii="Century Gothic" w:hAnsi="Century Gothic"/>
        </w:rPr>
        <w:t xml:space="preserve"> depuis plusieurs année</w:t>
      </w:r>
      <w:r w:rsidR="00C80501">
        <w:rPr>
          <w:rFonts w:ascii="Century Gothic" w:hAnsi="Century Gothic"/>
        </w:rPr>
        <w:t>s</w:t>
      </w:r>
      <w:r w:rsidRPr="00C80501">
        <w:rPr>
          <w:rFonts w:ascii="Century Gothic" w:hAnsi="Century Gothic"/>
        </w:rPr>
        <w:t xml:space="preserve">, cette initiative </w:t>
      </w:r>
      <w:r w:rsidR="00C80501">
        <w:rPr>
          <w:rFonts w:ascii="Century Gothic" w:hAnsi="Century Gothic"/>
        </w:rPr>
        <w:t>a</w:t>
      </w:r>
      <w:r w:rsidRPr="00C80501">
        <w:rPr>
          <w:rFonts w:ascii="Century Gothic" w:hAnsi="Century Gothic"/>
        </w:rPr>
        <w:t xml:space="preserve"> </w:t>
      </w:r>
      <w:r w:rsidR="00C80501">
        <w:rPr>
          <w:rFonts w:ascii="Century Gothic" w:hAnsi="Century Gothic"/>
        </w:rPr>
        <w:t xml:space="preserve">pu </w:t>
      </w:r>
      <w:r w:rsidRPr="00C80501">
        <w:rPr>
          <w:rFonts w:ascii="Century Gothic" w:hAnsi="Century Gothic"/>
        </w:rPr>
        <w:t>form</w:t>
      </w:r>
      <w:r w:rsidR="00C80501">
        <w:rPr>
          <w:rFonts w:ascii="Century Gothic" w:hAnsi="Century Gothic"/>
        </w:rPr>
        <w:t>er</w:t>
      </w:r>
      <w:r w:rsidRPr="00C80501">
        <w:rPr>
          <w:rFonts w:ascii="Century Gothic" w:hAnsi="Century Gothic"/>
        </w:rPr>
        <w:t xml:space="preserve"> plusieurs jeunes et  participer à l’adoption de plus en plus croissante des TIC dans notre pays. Cela </w:t>
      </w:r>
      <w:r w:rsidR="00C80501">
        <w:rPr>
          <w:rFonts w:ascii="Century Gothic" w:hAnsi="Century Gothic"/>
        </w:rPr>
        <w:t>fut</w:t>
      </w:r>
      <w:r w:rsidRPr="00C80501">
        <w:rPr>
          <w:rFonts w:ascii="Century Gothic" w:hAnsi="Century Gothic"/>
        </w:rPr>
        <w:t xml:space="preserve"> possible à travers les activités telles que la campagne d’initiation à internet, le concours des meilleurs sites web, le concours des meilleurs logiciels et le Salon international des TIC de Ouagadougou. A chaque édition les acteurs mènent une réflexion par rapport aux problématiques liées au thème choisi, ainsi cette année le thème est « </w:t>
      </w:r>
      <w:r w:rsidRPr="00C80501">
        <w:rPr>
          <w:rFonts w:ascii="Century Gothic" w:hAnsi="Century Gothic"/>
          <w:b/>
          <w:i/>
        </w:rPr>
        <w:t xml:space="preserve">TIC et </w:t>
      </w:r>
      <w:r w:rsidR="003E78A5">
        <w:rPr>
          <w:rFonts w:ascii="Century Gothic" w:hAnsi="Century Gothic"/>
          <w:b/>
          <w:i/>
        </w:rPr>
        <w:t>Sécurité</w:t>
      </w:r>
      <w:r w:rsidRPr="00C80501">
        <w:rPr>
          <w:rFonts w:ascii="Century Gothic" w:hAnsi="Century Gothic"/>
        </w:rPr>
        <w:t xml:space="preserve"> ». Pour apporter de l’innovation  le comité d’organisation a décidé </w:t>
      </w:r>
      <w:r w:rsidR="003E78A5">
        <w:rPr>
          <w:rFonts w:ascii="Century Gothic" w:hAnsi="Century Gothic"/>
        </w:rPr>
        <w:t>d’organiser</w:t>
      </w:r>
      <w:r w:rsidRPr="00C80501">
        <w:rPr>
          <w:rFonts w:ascii="Century Gothic" w:hAnsi="Century Gothic"/>
        </w:rPr>
        <w:t xml:space="preserve"> un hackathon à l’issue duquel sortira une solution informatique pour répondre à la problématique de chaque édition.</w:t>
      </w:r>
    </w:p>
    <w:p w:rsidR="00413318" w:rsidRPr="00C80501" w:rsidRDefault="00413318" w:rsidP="00C80501">
      <w:pPr>
        <w:pStyle w:val="Standard"/>
        <w:spacing w:line="360" w:lineRule="auto"/>
        <w:jc w:val="both"/>
        <w:rPr>
          <w:rFonts w:ascii="Century Gothic" w:hAnsi="Century Gothic"/>
        </w:rPr>
      </w:pPr>
    </w:p>
    <w:p w:rsidR="00413318" w:rsidRPr="00C80501" w:rsidRDefault="005A77D5" w:rsidP="00C80501">
      <w:pPr>
        <w:pStyle w:val="Standard"/>
        <w:spacing w:line="360" w:lineRule="auto"/>
        <w:jc w:val="both"/>
        <w:rPr>
          <w:rFonts w:ascii="Century Gothic" w:hAnsi="Century Gothic"/>
          <w:b/>
          <w:bCs/>
          <w:sz w:val="30"/>
          <w:szCs w:val="30"/>
        </w:rPr>
      </w:pPr>
      <w:r w:rsidRPr="00C80501">
        <w:rPr>
          <w:rFonts w:ascii="Century Gothic" w:hAnsi="Century Gothic"/>
          <w:b/>
          <w:bCs/>
          <w:sz w:val="30"/>
          <w:szCs w:val="30"/>
        </w:rPr>
        <w:t>Objectif</w:t>
      </w:r>
    </w:p>
    <w:p w:rsidR="00413318" w:rsidRPr="00C80501" w:rsidRDefault="00413318" w:rsidP="00C80501">
      <w:pPr>
        <w:pStyle w:val="Standard"/>
        <w:spacing w:line="360" w:lineRule="auto"/>
        <w:jc w:val="both"/>
        <w:rPr>
          <w:rFonts w:ascii="Century Gothic" w:hAnsi="Century Gothic"/>
        </w:rPr>
      </w:pPr>
    </w:p>
    <w:p w:rsidR="00413318" w:rsidRPr="00C80501" w:rsidRDefault="005A77D5" w:rsidP="00C80501">
      <w:pPr>
        <w:pStyle w:val="Standard"/>
        <w:spacing w:line="360" w:lineRule="auto"/>
        <w:jc w:val="both"/>
        <w:rPr>
          <w:rFonts w:ascii="Century Gothic" w:hAnsi="Century Gothic"/>
        </w:rPr>
      </w:pPr>
      <w:r w:rsidRPr="00C80501">
        <w:rPr>
          <w:rFonts w:ascii="Century Gothic" w:hAnsi="Century Gothic"/>
        </w:rPr>
        <w:t>L'objectif de ce concours est de r</w:t>
      </w:r>
      <w:r w:rsidRPr="00C80501">
        <w:rPr>
          <w:rFonts w:ascii="Century Gothic" w:hAnsi="Century Gothic"/>
          <w:szCs w:val="28"/>
        </w:rPr>
        <w:t>egrouper des passionnés de profils divers (développeurs, designers, activistes, entrepreneurs …) afin de produire une solution (logiciel, site web, application mobile, appareil électronique …) pour répondre à une ou plusieurs problématiques en relation avec le thème de la semaine.</w:t>
      </w:r>
    </w:p>
    <w:p w:rsidR="00413318" w:rsidRPr="00C80501" w:rsidRDefault="00413318" w:rsidP="00C80501">
      <w:pPr>
        <w:pStyle w:val="Standard"/>
        <w:spacing w:line="360" w:lineRule="auto"/>
        <w:jc w:val="both"/>
        <w:rPr>
          <w:rFonts w:ascii="Century Gothic" w:hAnsi="Century Gothic"/>
        </w:rPr>
      </w:pPr>
    </w:p>
    <w:p w:rsidR="00413318" w:rsidRPr="00C80501" w:rsidRDefault="005A77D5" w:rsidP="00C80501">
      <w:pPr>
        <w:pStyle w:val="Standard"/>
        <w:spacing w:line="360" w:lineRule="auto"/>
        <w:jc w:val="both"/>
        <w:rPr>
          <w:rFonts w:ascii="Century Gothic" w:hAnsi="Century Gothic"/>
          <w:b/>
          <w:bCs/>
          <w:sz w:val="32"/>
          <w:szCs w:val="32"/>
        </w:rPr>
      </w:pPr>
      <w:r w:rsidRPr="00C80501">
        <w:rPr>
          <w:rFonts w:ascii="Century Gothic" w:hAnsi="Century Gothic"/>
          <w:b/>
          <w:bCs/>
          <w:sz w:val="32"/>
          <w:szCs w:val="32"/>
        </w:rPr>
        <w:t>Déroulement</w:t>
      </w:r>
    </w:p>
    <w:p w:rsidR="00413318" w:rsidRPr="00C80501" w:rsidRDefault="00413318" w:rsidP="00C80501">
      <w:pPr>
        <w:pStyle w:val="Standard"/>
        <w:spacing w:line="360" w:lineRule="auto"/>
        <w:jc w:val="both"/>
        <w:rPr>
          <w:rFonts w:ascii="Century Gothic" w:hAnsi="Century Gothic"/>
          <w:b/>
          <w:bCs/>
          <w:sz w:val="32"/>
          <w:szCs w:val="32"/>
        </w:rPr>
      </w:pPr>
    </w:p>
    <w:p w:rsidR="00413318" w:rsidRPr="00C80501" w:rsidRDefault="005A77D5" w:rsidP="00C80501">
      <w:pPr>
        <w:pStyle w:val="Standard"/>
        <w:spacing w:line="360" w:lineRule="auto"/>
        <w:jc w:val="both"/>
        <w:rPr>
          <w:rFonts w:ascii="Century Gothic" w:hAnsi="Century Gothic"/>
        </w:rPr>
      </w:pPr>
      <w:r w:rsidRPr="00C80501">
        <w:rPr>
          <w:rFonts w:ascii="Century Gothic" w:hAnsi="Century Gothic"/>
        </w:rPr>
        <w:t>Le hackathon se déroulera en 24 heures non-stop pendant un weekend, les participants resteront sur place. Les travaux s’effectueront en groupes d’au moins 2 personnes.</w:t>
      </w:r>
    </w:p>
    <w:p w:rsidR="00413318" w:rsidRPr="00C80501" w:rsidRDefault="005A77D5" w:rsidP="00C80501">
      <w:pPr>
        <w:pStyle w:val="Standard"/>
        <w:spacing w:line="360" w:lineRule="auto"/>
        <w:jc w:val="both"/>
        <w:rPr>
          <w:rFonts w:ascii="Century Gothic" w:hAnsi="Century Gothic"/>
        </w:rPr>
      </w:pPr>
      <w:r w:rsidRPr="00C80501">
        <w:rPr>
          <w:rFonts w:ascii="Century Gothic" w:hAnsi="Century Gothic"/>
        </w:rPr>
        <w:t xml:space="preserve">Une séance de préparation et d’échanges avec les candidats se tiendra avant le début du concours. Cette rencontre a pour but de présenter le thème « TIC et </w:t>
      </w:r>
      <w:r w:rsidR="003E78A5">
        <w:rPr>
          <w:rFonts w:ascii="Century Gothic" w:hAnsi="Century Gothic"/>
        </w:rPr>
        <w:t>Sécurité</w:t>
      </w:r>
      <w:bookmarkStart w:id="0" w:name="_GoBack"/>
      <w:bookmarkEnd w:id="0"/>
      <w:r w:rsidRPr="00C80501">
        <w:rPr>
          <w:rFonts w:ascii="Century Gothic" w:hAnsi="Century Gothic"/>
        </w:rPr>
        <w:t> » sous forme d’une petite conférence pour permettre aux candidats de bien comprendre les problèmes qu’ils devront adresser.</w:t>
      </w:r>
    </w:p>
    <w:p w:rsidR="00413318" w:rsidRPr="00C80501" w:rsidRDefault="00413318" w:rsidP="00C80501">
      <w:pPr>
        <w:pStyle w:val="Standard"/>
        <w:spacing w:line="360" w:lineRule="auto"/>
        <w:jc w:val="both"/>
        <w:rPr>
          <w:rFonts w:ascii="Century Gothic" w:hAnsi="Century Gothic"/>
        </w:rPr>
      </w:pPr>
    </w:p>
    <w:p w:rsidR="00413318" w:rsidRPr="00C80501" w:rsidRDefault="005A77D5" w:rsidP="00C80501">
      <w:pPr>
        <w:pStyle w:val="Standard"/>
        <w:spacing w:line="360" w:lineRule="auto"/>
        <w:jc w:val="both"/>
        <w:rPr>
          <w:rFonts w:ascii="Century Gothic" w:hAnsi="Century Gothic"/>
        </w:rPr>
      </w:pPr>
      <w:r w:rsidRPr="00C80501">
        <w:rPr>
          <w:rFonts w:ascii="Century Gothic" w:hAnsi="Century Gothic"/>
        </w:rPr>
        <w:t xml:space="preserve">Chaque candidat devra apporter son propre ordinateur.  Les technologies et les </w:t>
      </w:r>
      <w:r w:rsidRPr="00C80501">
        <w:rPr>
          <w:rFonts w:ascii="Century Gothic" w:hAnsi="Century Gothic"/>
        </w:rPr>
        <w:lastRenderedPageBreak/>
        <w:t>logiciels de développement sont à choisir par les candidats. Une connexion à internet sera disponible pour les besoins des candidats.</w:t>
      </w:r>
    </w:p>
    <w:p w:rsidR="00413318" w:rsidRPr="00C80501" w:rsidRDefault="005A77D5" w:rsidP="00C80501">
      <w:pPr>
        <w:pStyle w:val="Standard"/>
        <w:spacing w:line="360" w:lineRule="auto"/>
        <w:jc w:val="both"/>
        <w:rPr>
          <w:rFonts w:ascii="Century Gothic" w:hAnsi="Century Gothic"/>
        </w:rPr>
      </w:pPr>
      <w:r w:rsidRPr="00C80501">
        <w:rPr>
          <w:rFonts w:ascii="Century Gothic" w:hAnsi="Century Gothic"/>
        </w:rPr>
        <w:t>Le nombre de candidats est fixé à 20. Avant le début du concours les candidats pourront présenter leur idée lors d’un pitch de 2 minutes. Les projets similaires seront fusionnés et les groupes se formeront selon les projets qui auront le plus d’adhésion.</w:t>
      </w:r>
    </w:p>
    <w:p w:rsidR="00413318" w:rsidRPr="00C80501" w:rsidRDefault="00413318" w:rsidP="00C80501">
      <w:pPr>
        <w:pStyle w:val="Standard"/>
        <w:spacing w:line="360" w:lineRule="auto"/>
        <w:jc w:val="both"/>
        <w:rPr>
          <w:rFonts w:ascii="Century Gothic" w:hAnsi="Century Gothic"/>
        </w:rPr>
      </w:pPr>
    </w:p>
    <w:p w:rsidR="00413318" w:rsidRPr="00C80501" w:rsidRDefault="005A77D5" w:rsidP="00C80501">
      <w:pPr>
        <w:pStyle w:val="Standard"/>
        <w:spacing w:line="360" w:lineRule="auto"/>
        <w:jc w:val="both"/>
        <w:rPr>
          <w:rFonts w:ascii="Century Gothic" w:hAnsi="Century Gothic"/>
          <w:b/>
          <w:bCs/>
          <w:sz w:val="30"/>
          <w:szCs w:val="30"/>
        </w:rPr>
      </w:pPr>
      <w:r w:rsidRPr="00C80501">
        <w:rPr>
          <w:rFonts w:ascii="Century Gothic" w:hAnsi="Century Gothic"/>
          <w:b/>
          <w:bCs/>
          <w:sz w:val="30"/>
          <w:szCs w:val="30"/>
        </w:rPr>
        <w:t>Livrable</w:t>
      </w:r>
    </w:p>
    <w:p w:rsidR="00413318" w:rsidRPr="00C80501" w:rsidRDefault="00413318" w:rsidP="00C80501">
      <w:pPr>
        <w:pStyle w:val="Standard"/>
        <w:spacing w:line="360" w:lineRule="auto"/>
        <w:jc w:val="both"/>
        <w:rPr>
          <w:rFonts w:ascii="Century Gothic" w:hAnsi="Century Gothic"/>
          <w:b/>
          <w:bCs/>
          <w:sz w:val="30"/>
          <w:szCs w:val="30"/>
        </w:rPr>
      </w:pPr>
    </w:p>
    <w:p w:rsidR="00413318" w:rsidRPr="00C80501" w:rsidRDefault="005A77D5" w:rsidP="00C80501">
      <w:pPr>
        <w:pStyle w:val="Standard"/>
        <w:spacing w:line="360" w:lineRule="auto"/>
        <w:jc w:val="both"/>
        <w:rPr>
          <w:rFonts w:ascii="Century Gothic" w:hAnsi="Century Gothic"/>
        </w:rPr>
      </w:pPr>
      <w:r w:rsidRPr="00C80501">
        <w:rPr>
          <w:rFonts w:ascii="Century Gothic" w:hAnsi="Century Gothic"/>
        </w:rPr>
        <w:t>Le résultat attendu est une solution répondant à la problématique du thème de l’édition courante. Cette solution peut être un logiciel, un site web, une application mobile, un appareil électronique.</w:t>
      </w:r>
    </w:p>
    <w:p w:rsidR="00413318" w:rsidRPr="00C80501" w:rsidRDefault="005A77D5" w:rsidP="00C80501">
      <w:pPr>
        <w:pStyle w:val="Standard"/>
        <w:spacing w:line="360" w:lineRule="auto"/>
        <w:jc w:val="both"/>
        <w:rPr>
          <w:rFonts w:ascii="Century Gothic" w:hAnsi="Century Gothic"/>
          <w:b/>
          <w:bCs/>
          <w:sz w:val="30"/>
          <w:szCs w:val="30"/>
        </w:rPr>
      </w:pPr>
      <w:r w:rsidRPr="00C80501">
        <w:rPr>
          <w:rFonts w:ascii="Century Gothic" w:hAnsi="Century Gothic"/>
          <w:b/>
          <w:bCs/>
        </w:rPr>
        <w:t>Il est souhaitable que la solution soit opérationnelle mais un prototype avec un document de conception bien détaillé est acceptable. Le document de conception doit contenir la description de la solution, l’architecture, des diagrammes UML, les coûts de réalisation, et tout autre information nécessaire.</w:t>
      </w:r>
    </w:p>
    <w:sectPr w:rsidR="00413318" w:rsidRPr="00C8050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40" w:rsidRDefault="00F02740">
      <w:r>
        <w:separator/>
      </w:r>
    </w:p>
  </w:endnote>
  <w:endnote w:type="continuationSeparator" w:id="0">
    <w:p w:rsidR="00F02740" w:rsidRDefault="00F0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40" w:rsidRDefault="00F02740">
      <w:r>
        <w:rPr>
          <w:color w:val="000000"/>
        </w:rPr>
        <w:separator/>
      </w:r>
    </w:p>
  </w:footnote>
  <w:footnote w:type="continuationSeparator" w:id="0">
    <w:p w:rsidR="00F02740" w:rsidRDefault="00F0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18"/>
    <w:rsid w:val="000A603B"/>
    <w:rsid w:val="000E285E"/>
    <w:rsid w:val="003E78A5"/>
    <w:rsid w:val="00413318"/>
    <w:rsid w:val="005A77D5"/>
    <w:rsid w:val="006D5AEF"/>
    <w:rsid w:val="008558A7"/>
    <w:rsid w:val="008D6E04"/>
    <w:rsid w:val="00C80501"/>
    <w:rsid w:val="00D5197C"/>
    <w:rsid w:val="00F02740"/>
    <w:rsid w:val="00F05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CE036-1C0E-46C3-89A3-2D071B96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link w:val="TextedebullesCar"/>
    <w:uiPriority w:val="99"/>
    <w:semiHidden/>
    <w:unhideWhenUsed/>
    <w:rsid w:val="006D5AEF"/>
    <w:rPr>
      <w:rFonts w:ascii="Segoe UI" w:hAnsi="Segoe UI" w:cs="Mangal"/>
      <w:sz w:val="18"/>
      <w:szCs w:val="16"/>
    </w:rPr>
  </w:style>
  <w:style w:type="character" w:customStyle="1" w:styleId="TextedebullesCar">
    <w:name w:val="Texte de bulles Car"/>
    <w:basedOn w:val="Policepardfaut"/>
    <w:link w:val="Textedebulles"/>
    <w:uiPriority w:val="99"/>
    <w:semiHidden/>
    <w:rsid w:val="006D5AE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B980-8307-469F-846C-EF1A0EB5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Sales</dc:creator>
  <cp:lastModifiedBy>W. Jean Claude NANEMA</cp:lastModifiedBy>
  <cp:revision>3</cp:revision>
  <dcterms:created xsi:type="dcterms:W3CDTF">2017-01-10T10:08:00Z</dcterms:created>
  <dcterms:modified xsi:type="dcterms:W3CDTF">2017-01-10T10:11:00Z</dcterms:modified>
</cp:coreProperties>
</file>