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18B" w:rsidRPr="00627C1B" w:rsidRDefault="009A618B" w:rsidP="00627C1B">
      <w:pPr>
        <w:spacing w:after="0" w:line="240" w:lineRule="auto"/>
        <w:jc w:val="center"/>
        <w:rPr>
          <w:rFonts w:cs="Times New Roman"/>
          <w:b/>
          <w:sz w:val="32"/>
          <w:szCs w:val="32"/>
        </w:rPr>
      </w:pPr>
      <w:r w:rsidRPr="00627C1B">
        <w:rPr>
          <w:rFonts w:cs="Times New Roman"/>
          <w:b/>
          <w:sz w:val="32"/>
          <w:szCs w:val="32"/>
        </w:rPr>
        <w:t>QUELQUES ELEMENTS SUR LA SITUATION DE L</w:t>
      </w:r>
      <w:r w:rsidR="00627C1B">
        <w:rPr>
          <w:rFonts w:cs="Times New Roman"/>
          <w:b/>
          <w:sz w:val="32"/>
          <w:szCs w:val="32"/>
        </w:rPr>
        <w:t>’</w:t>
      </w:r>
      <w:r w:rsidRPr="00627C1B">
        <w:rPr>
          <w:rFonts w:cs="Times New Roman"/>
          <w:b/>
          <w:sz w:val="32"/>
          <w:szCs w:val="32"/>
        </w:rPr>
        <w:t>EDUCATION ET DE LA RECHERCHE.</w:t>
      </w:r>
    </w:p>
    <w:p w:rsidR="002377F1" w:rsidRDefault="002377F1" w:rsidP="0027729E">
      <w:pPr>
        <w:spacing w:after="0" w:line="240" w:lineRule="auto"/>
        <w:jc w:val="both"/>
        <w:rPr>
          <w:rFonts w:cs="Times New Roman"/>
          <w:sz w:val="24"/>
          <w:szCs w:val="24"/>
        </w:rPr>
      </w:pPr>
    </w:p>
    <w:p w:rsidR="00CE4923" w:rsidRPr="009A618B" w:rsidRDefault="00627C1B" w:rsidP="0027729E">
      <w:pPr>
        <w:spacing w:after="0" w:line="240" w:lineRule="auto"/>
        <w:jc w:val="both"/>
        <w:rPr>
          <w:rFonts w:eastAsia="Times New Roman" w:cs="Times New Roman"/>
          <w:sz w:val="24"/>
          <w:szCs w:val="24"/>
        </w:rPr>
      </w:pPr>
      <w:r w:rsidRPr="00485EE5">
        <w:rPr>
          <w:rFonts w:cs="Times New Roman"/>
          <w:sz w:val="24"/>
          <w:szCs w:val="24"/>
        </w:rPr>
        <w:t>L</w:t>
      </w:r>
      <w:r w:rsidR="00CE4923" w:rsidRPr="00485EE5">
        <w:rPr>
          <w:rFonts w:cs="Times New Roman"/>
          <w:sz w:val="24"/>
          <w:szCs w:val="24"/>
        </w:rPr>
        <w:t>e</w:t>
      </w:r>
      <w:r>
        <w:rPr>
          <w:rFonts w:cs="Times New Roman"/>
          <w:sz w:val="24"/>
          <w:szCs w:val="24"/>
        </w:rPr>
        <w:t xml:space="preserve"> </w:t>
      </w:r>
      <w:r w:rsidR="00CE4923" w:rsidRPr="00485EE5">
        <w:rPr>
          <w:rFonts w:cs="Times New Roman"/>
          <w:sz w:val="24"/>
          <w:szCs w:val="24"/>
        </w:rPr>
        <w:t>gouvernement a adopté à l’issue du Conseil des Ministres du 27 mai 2020, u</w:t>
      </w:r>
      <w:r w:rsidR="00CE4923" w:rsidRPr="00485EE5">
        <w:rPr>
          <w:rFonts w:cs="Times New Roman"/>
          <w:i/>
          <w:sz w:val="24"/>
          <w:szCs w:val="24"/>
        </w:rPr>
        <w:t>n rapport relatif aux modalités d’évaluation et de validation de l’année scolaire 2019-2020</w:t>
      </w:r>
      <w:r w:rsidR="00CE4923" w:rsidRPr="00485EE5">
        <w:rPr>
          <w:rFonts w:cs="Times New Roman"/>
          <w:sz w:val="24"/>
          <w:szCs w:val="24"/>
        </w:rPr>
        <w:t xml:space="preserve">. Ainsi, il a décidé de : </w:t>
      </w:r>
      <w:r w:rsidR="00CE4923" w:rsidRPr="00485EE5">
        <w:rPr>
          <w:rFonts w:eastAsia="Times New Roman" w:cs="Times New Roman"/>
          <w:sz w:val="24"/>
          <w:szCs w:val="24"/>
        </w:rPr>
        <w:t>la reprise effective des activités pédagogiques dans les classes</w:t>
      </w:r>
      <w:r w:rsidR="00D21DA0">
        <w:rPr>
          <w:rFonts w:eastAsia="Times New Roman" w:cs="Times New Roman"/>
          <w:sz w:val="24"/>
          <w:szCs w:val="24"/>
        </w:rPr>
        <w:t xml:space="preserve"> d’examen</w:t>
      </w:r>
      <w:r w:rsidR="00CE4923" w:rsidRPr="00485EE5">
        <w:rPr>
          <w:rFonts w:eastAsia="Times New Roman" w:cs="Times New Roman"/>
          <w:sz w:val="24"/>
          <w:szCs w:val="24"/>
        </w:rPr>
        <w:t xml:space="preserve"> </w:t>
      </w:r>
      <w:r w:rsidR="00D21DA0">
        <w:rPr>
          <w:rFonts w:eastAsia="Times New Roman" w:cs="Times New Roman"/>
          <w:sz w:val="24"/>
          <w:szCs w:val="24"/>
        </w:rPr>
        <w:t>pour compter du</w:t>
      </w:r>
      <w:r w:rsidR="00CE4923" w:rsidRPr="00485EE5">
        <w:rPr>
          <w:rFonts w:eastAsia="Times New Roman" w:cs="Times New Roman"/>
          <w:sz w:val="24"/>
          <w:szCs w:val="24"/>
        </w:rPr>
        <w:t xml:space="preserve"> 1er juin ; la tenue des examens du CEPE</w:t>
      </w:r>
      <w:r w:rsidR="00D21DA0">
        <w:rPr>
          <w:rFonts w:eastAsia="Times New Roman" w:cs="Times New Roman"/>
          <w:sz w:val="24"/>
          <w:szCs w:val="24"/>
        </w:rPr>
        <w:t>, BEP</w:t>
      </w:r>
      <w:r w:rsidR="00CE4923" w:rsidRPr="00485EE5">
        <w:rPr>
          <w:rFonts w:eastAsia="Times New Roman" w:cs="Times New Roman"/>
          <w:sz w:val="24"/>
          <w:szCs w:val="24"/>
        </w:rPr>
        <w:t xml:space="preserve"> et du BEPC </w:t>
      </w:r>
      <w:r w:rsidR="00D21DA0">
        <w:rPr>
          <w:rFonts w:eastAsia="Times New Roman" w:cs="Times New Roman"/>
          <w:sz w:val="24"/>
          <w:szCs w:val="24"/>
        </w:rPr>
        <w:t>à partir du</w:t>
      </w:r>
      <w:r w:rsidR="00CE4923" w:rsidRPr="00485EE5">
        <w:rPr>
          <w:rFonts w:eastAsia="Times New Roman" w:cs="Times New Roman"/>
          <w:sz w:val="24"/>
          <w:szCs w:val="24"/>
        </w:rPr>
        <w:t xml:space="preserve"> le 14 juillet et le BAC pour le 3 août ; le passage automatique des élèves des classes de CP1, CE1 et CM1 en classe supérieure ; </w:t>
      </w:r>
      <w:r w:rsidR="00CE4923" w:rsidRPr="00485EE5">
        <w:rPr>
          <w:sz w:val="24"/>
          <w:szCs w:val="24"/>
        </w:rPr>
        <w:t xml:space="preserve">le passage en classe supérieure sur la base de la plus forte moyenne disponible à la date du 16 mars 2020 </w:t>
      </w:r>
      <w:r w:rsidR="00D21DA0">
        <w:rPr>
          <w:sz w:val="24"/>
          <w:szCs w:val="24"/>
        </w:rPr>
        <w:t>pour les élèves de CP2, CE2,</w:t>
      </w:r>
      <w:r w:rsidR="00CE4923" w:rsidRPr="00485EE5">
        <w:rPr>
          <w:rFonts w:eastAsia="Times New Roman" w:cs="Times New Roman"/>
          <w:sz w:val="24"/>
          <w:szCs w:val="24"/>
        </w:rPr>
        <w:t xml:space="preserve"> 6e, 5e, 4e, 2nd et 1ère.</w:t>
      </w:r>
      <w:r w:rsidR="009A618B">
        <w:rPr>
          <w:rFonts w:eastAsia="Times New Roman" w:cs="Times New Roman"/>
          <w:sz w:val="24"/>
          <w:szCs w:val="24"/>
        </w:rPr>
        <w:t xml:space="preserve">  </w:t>
      </w:r>
      <w:r w:rsidR="00CE4923" w:rsidRPr="00485EE5">
        <w:rPr>
          <w:rFonts w:cs="Times New Roman"/>
          <w:sz w:val="24"/>
          <w:szCs w:val="24"/>
        </w:rPr>
        <w:t>Ces décisions du gouvernement comportent de graves conséquences au plan</w:t>
      </w:r>
      <w:r w:rsidR="00CE4923">
        <w:rPr>
          <w:rFonts w:cs="Times New Roman"/>
          <w:sz w:val="24"/>
          <w:szCs w:val="24"/>
        </w:rPr>
        <w:t xml:space="preserve"> institutionnel et</w:t>
      </w:r>
      <w:r w:rsidR="00CE4923" w:rsidRPr="00485EE5">
        <w:rPr>
          <w:rFonts w:cs="Times New Roman"/>
          <w:sz w:val="24"/>
          <w:szCs w:val="24"/>
        </w:rPr>
        <w:t xml:space="preserve"> pédagogique</w:t>
      </w:r>
      <w:r w:rsidR="00CE4923">
        <w:rPr>
          <w:rFonts w:cs="Times New Roman"/>
          <w:sz w:val="24"/>
          <w:szCs w:val="24"/>
        </w:rPr>
        <w:t xml:space="preserve">. </w:t>
      </w:r>
    </w:p>
    <w:p w:rsidR="0027729E" w:rsidRDefault="00384C42" w:rsidP="0027729E">
      <w:pPr>
        <w:spacing w:after="0" w:line="240" w:lineRule="auto"/>
        <w:jc w:val="both"/>
        <w:rPr>
          <w:rFonts w:ascii="Times New Roman" w:eastAsia="Batang" w:hAnsi="Times New Roman" w:cs="Times New Roman"/>
          <w:sz w:val="24"/>
          <w:szCs w:val="24"/>
          <w:lang w:eastAsia="fr-FR"/>
        </w:rPr>
      </w:pPr>
      <w:r>
        <w:rPr>
          <w:rFonts w:ascii="Times New Roman" w:eastAsia="Batang" w:hAnsi="Times New Roman" w:cs="Times New Roman"/>
          <w:sz w:val="24"/>
          <w:szCs w:val="24"/>
          <w:lang w:eastAsia="fr-FR"/>
        </w:rPr>
        <w:t xml:space="preserve">En effet, sur </w:t>
      </w:r>
      <w:r w:rsidR="00CE4923">
        <w:rPr>
          <w:rFonts w:ascii="Times New Roman" w:eastAsia="Batang" w:hAnsi="Times New Roman" w:cs="Times New Roman"/>
          <w:sz w:val="24"/>
          <w:szCs w:val="24"/>
          <w:lang w:eastAsia="fr-FR"/>
        </w:rPr>
        <w:t xml:space="preserve">le terrain </w:t>
      </w:r>
      <w:r>
        <w:rPr>
          <w:rFonts w:ascii="Times New Roman" w:eastAsia="Batang" w:hAnsi="Times New Roman" w:cs="Times New Roman"/>
          <w:sz w:val="24"/>
          <w:szCs w:val="24"/>
          <w:lang w:eastAsia="fr-FR"/>
        </w:rPr>
        <w:t xml:space="preserve">on relève ce qui </w:t>
      </w:r>
      <w:r w:rsidR="00CE4923">
        <w:rPr>
          <w:rFonts w:ascii="Times New Roman" w:eastAsia="Batang" w:hAnsi="Times New Roman" w:cs="Times New Roman"/>
          <w:sz w:val="24"/>
          <w:szCs w:val="24"/>
          <w:lang w:eastAsia="fr-FR"/>
        </w:rPr>
        <w:t>suit</w:t>
      </w:r>
      <w:r w:rsidR="0027729E">
        <w:rPr>
          <w:rFonts w:ascii="Times New Roman" w:eastAsia="Batang" w:hAnsi="Times New Roman" w:cs="Times New Roman"/>
          <w:sz w:val="24"/>
          <w:szCs w:val="24"/>
          <w:lang w:eastAsia="fr-FR"/>
        </w:rPr>
        <w:t xml:space="preserve"> : </w:t>
      </w:r>
    </w:p>
    <w:p w:rsidR="00D26AC5" w:rsidRDefault="00BB4E8C" w:rsidP="0027729E">
      <w:pPr>
        <w:pStyle w:val="Paragraphedeliste"/>
        <w:numPr>
          <w:ilvl w:val="0"/>
          <w:numId w:val="1"/>
        </w:numPr>
        <w:jc w:val="both"/>
        <w:rPr>
          <w:sz w:val="24"/>
          <w:szCs w:val="24"/>
        </w:rPr>
      </w:pPr>
      <w:proofErr w:type="gramStart"/>
      <w:r>
        <w:rPr>
          <w:sz w:val="24"/>
          <w:szCs w:val="24"/>
        </w:rPr>
        <w:t>u</w:t>
      </w:r>
      <w:r w:rsidR="0027729E" w:rsidRPr="001F4227">
        <w:rPr>
          <w:sz w:val="24"/>
          <w:szCs w:val="24"/>
        </w:rPr>
        <w:t>ne</w:t>
      </w:r>
      <w:proofErr w:type="gramEnd"/>
      <w:r w:rsidR="0027729E" w:rsidRPr="001F4227">
        <w:rPr>
          <w:sz w:val="24"/>
          <w:szCs w:val="24"/>
        </w:rPr>
        <w:t xml:space="preserve"> exécution à un taux insuffisant des programmes </w:t>
      </w:r>
      <w:r w:rsidR="0027729E">
        <w:rPr>
          <w:sz w:val="24"/>
          <w:szCs w:val="24"/>
        </w:rPr>
        <w:t>scolaire</w:t>
      </w:r>
      <w:r w:rsidR="006D3011">
        <w:rPr>
          <w:sz w:val="24"/>
          <w:szCs w:val="24"/>
        </w:rPr>
        <w:t>s</w:t>
      </w:r>
      <w:r w:rsidR="0027729E" w:rsidRPr="001F4227">
        <w:rPr>
          <w:sz w:val="24"/>
          <w:szCs w:val="24"/>
        </w:rPr>
        <w:t>. De façon générale, il apparait que le taux d’exécution sur le terrain est de l’ordre de 45 à 50%. Dans certains établissements, des classes n’ont pu démarrer les cours avant le mois de janvier 2020</w:t>
      </w:r>
      <w:r w:rsidR="00B232BE">
        <w:rPr>
          <w:sz w:val="24"/>
          <w:szCs w:val="24"/>
        </w:rPr>
        <w:t xml:space="preserve"> et par conséquent, ne disposaient d’aucune moyenne trimestr</w:t>
      </w:r>
      <w:r w:rsidR="006D3011">
        <w:rPr>
          <w:sz w:val="24"/>
          <w:szCs w:val="24"/>
        </w:rPr>
        <w:t>i</w:t>
      </w:r>
      <w:r w:rsidR="00B232BE">
        <w:rPr>
          <w:sz w:val="24"/>
          <w:szCs w:val="24"/>
        </w:rPr>
        <w:t>e</w:t>
      </w:r>
      <w:r w:rsidR="006D3011">
        <w:rPr>
          <w:sz w:val="24"/>
          <w:szCs w:val="24"/>
        </w:rPr>
        <w:t>lle</w:t>
      </w:r>
      <w:r w:rsidR="00B232BE">
        <w:rPr>
          <w:sz w:val="24"/>
          <w:szCs w:val="24"/>
        </w:rPr>
        <w:t xml:space="preserve"> à la date de fermeture des classes</w:t>
      </w:r>
      <w:r w:rsidR="0027729E" w:rsidRPr="001F4227">
        <w:rPr>
          <w:sz w:val="24"/>
          <w:szCs w:val="24"/>
        </w:rPr>
        <w:t xml:space="preserve">. </w:t>
      </w:r>
      <w:r w:rsidR="00B232BE">
        <w:rPr>
          <w:sz w:val="24"/>
          <w:szCs w:val="24"/>
        </w:rPr>
        <w:t>Ce</w:t>
      </w:r>
      <w:r w:rsidR="006D3011">
        <w:rPr>
          <w:sz w:val="24"/>
          <w:szCs w:val="24"/>
        </w:rPr>
        <w:t xml:space="preserve">la </w:t>
      </w:r>
      <w:r w:rsidR="00B232BE">
        <w:rPr>
          <w:sz w:val="24"/>
          <w:szCs w:val="24"/>
        </w:rPr>
        <w:t>est consécuti</w:t>
      </w:r>
      <w:r w:rsidR="006D3011">
        <w:rPr>
          <w:sz w:val="24"/>
          <w:szCs w:val="24"/>
        </w:rPr>
        <w:t>f</w:t>
      </w:r>
      <w:r w:rsidR="00B232BE">
        <w:rPr>
          <w:sz w:val="24"/>
          <w:szCs w:val="24"/>
        </w:rPr>
        <w:t xml:space="preserve"> entre autres au mandatement tardif des sortants des écoles professionnelles. </w:t>
      </w:r>
      <w:r w:rsidR="00D26AC5">
        <w:rPr>
          <w:sz w:val="24"/>
          <w:szCs w:val="24"/>
        </w:rPr>
        <w:t xml:space="preserve">D’ailleurs, à ce jour, des travailleurs ne sont toujours pas mandatés. </w:t>
      </w:r>
    </w:p>
    <w:p w:rsidR="0027729E" w:rsidRPr="00DF384E" w:rsidRDefault="0027729E" w:rsidP="00D26AC5">
      <w:pPr>
        <w:pStyle w:val="Paragraphedeliste"/>
        <w:jc w:val="both"/>
        <w:rPr>
          <w:sz w:val="24"/>
          <w:szCs w:val="24"/>
        </w:rPr>
      </w:pPr>
      <w:r>
        <w:rPr>
          <w:sz w:val="24"/>
          <w:szCs w:val="24"/>
        </w:rPr>
        <w:t xml:space="preserve">La validation de l’année </w:t>
      </w:r>
      <w:r w:rsidR="006D3011">
        <w:rPr>
          <w:sz w:val="24"/>
          <w:szCs w:val="24"/>
        </w:rPr>
        <w:t xml:space="preserve">2019-2020 </w:t>
      </w:r>
      <w:r>
        <w:rPr>
          <w:sz w:val="24"/>
          <w:szCs w:val="24"/>
        </w:rPr>
        <w:t>pour les classes intermédiaires avec c</w:t>
      </w:r>
      <w:r w:rsidRPr="001F4227">
        <w:rPr>
          <w:sz w:val="24"/>
          <w:szCs w:val="24"/>
        </w:rPr>
        <w:t>e</w:t>
      </w:r>
      <w:r>
        <w:rPr>
          <w:sz w:val="24"/>
          <w:szCs w:val="24"/>
        </w:rPr>
        <w:t xml:space="preserve"> taux faible taux d’exécution des programme</w:t>
      </w:r>
      <w:r w:rsidRPr="001F4227">
        <w:rPr>
          <w:sz w:val="24"/>
          <w:szCs w:val="24"/>
        </w:rPr>
        <w:t xml:space="preserve"> vide de son sens</w:t>
      </w:r>
      <w:r>
        <w:rPr>
          <w:sz w:val="24"/>
          <w:szCs w:val="24"/>
        </w:rPr>
        <w:t xml:space="preserve"> et de son contenu</w:t>
      </w:r>
      <w:r w:rsidRPr="001F4227">
        <w:rPr>
          <w:sz w:val="24"/>
          <w:szCs w:val="24"/>
        </w:rPr>
        <w:t xml:space="preserve"> </w:t>
      </w:r>
      <w:r w:rsidRPr="001F4227">
        <w:rPr>
          <w:rFonts w:cs="Arial"/>
          <w:sz w:val="24"/>
          <w:szCs w:val="24"/>
          <w:lang w:val="fr-CI"/>
        </w:rPr>
        <w:t xml:space="preserve">l’article 2 de la loi d’orientation de l’éducation, qui indique que l’éducation </w:t>
      </w:r>
      <w:r>
        <w:rPr>
          <w:rFonts w:cs="Arial"/>
          <w:sz w:val="24"/>
          <w:szCs w:val="24"/>
          <w:lang w:val="fr-CI"/>
        </w:rPr>
        <w:t xml:space="preserve">s’entend </w:t>
      </w:r>
      <w:r w:rsidRPr="001F4227">
        <w:rPr>
          <w:rFonts w:cs="Arial"/>
          <w:sz w:val="24"/>
          <w:szCs w:val="24"/>
          <w:lang w:val="fr-CI"/>
        </w:rPr>
        <w:t>par «</w:t>
      </w:r>
      <w:r w:rsidRPr="001F4227">
        <w:rPr>
          <w:rFonts w:cs="Arial"/>
          <w:i/>
          <w:sz w:val="24"/>
          <w:szCs w:val="24"/>
          <w:lang w:val="fr-CI"/>
        </w:rPr>
        <w:t xml:space="preserve"> l’ensemble des activités visant à développer chez l'être humain l'ensemble de ses potentialités physiques, intellectuelles, morales, spirituelles, psychologiques et sociales, en vue d'assurer sa socialisation, son autonomie, son épanouissement et sa participation au développement économique, social et culturel</w:t>
      </w:r>
      <w:r w:rsidRPr="001F4227">
        <w:rPr>
          <w:rFonts w:cs="Arial"/>
          <w:sz w:val="24"/>
          <w:szCs w:val="24"/>
          <w:lang w:val="fr-CI"/>
        </w:rPr>
        <w:t> ».</w:t>
      </w:r>
      <w:r w:rsidR="00DF384E">
        <w:rPr>
          <w:rFonts w:cs="Arial"/>
          <w:sz w:val="24"/>
          <w:szCs w:val="24"/>
          <w:lang w:val="fr-CI"/>
        </w:rPr>
        <w:t xml:space="preserve"> </w:t>
      </w:r>
    </w:p>
    <w:p w:rsidR="00DF384E" w:rsidRPr="001F4227" w:rsidRDefault="00DF384E" w:rsidP="00DF384E">
      <w:pPr>
        <w:pStyle w:val="Paragraphedeliste"/>
        <w:jc w:val="both"/>
        <w:rPr>
          <w:sz w:val="24"/>
          <w:szCs w:val="24"/>
        </w:rPr>
      </w:pPr>
      <w:r w:rsidRPr="00485EE5">
        <w:rPr>
          <w:rFonts w:cs="Times New Roman"/>
          <w:sz w:val="24"/>
          <w:szCs w:val="24"/>
        </w:rPr>
        <w:t>En classe de 4</w:t>
      </w:r>
      <w:r w:rsidRPr="00485EE5">
        <w:rPr>
          <w:rFonts w:cs="Times New Roman"/>
          <w:sz w:val="24"/>
          <w:szCs w:val="24"/>
          <w:vertAlign w:val="superscript"/>
        </w:rPr>
        <w:t>ème</w:t>
      </w:r>
      <w:r w:rsidRPr="00485EE5">
        <w:rPr>
          <w:rFonts w:cs="Times New Roman"/>
          <w:sz w:val="24"/>
          <w:szCs w:val="24"/>
        </w:rPr>
        <w:t xml:space="preserve">, les notions </w:t>
      </w:r>
      <w:r>
        <w:rPr>
          <w:rFonts w:cs="Times New Roman"/>
          <w:sz w:val="24"/>
          <w:szCs w:val="24"/>
        </w:rPr>
        <w:t xml:space="preserve">de </w:t>
      </w:r>
      <w:r w:rsidRPr="00485EE5">
        <w:rPr>
          <w:rFonts w:cs="Times New Roman"/>
          <w:i/>
          <w:sz w:val="24"/>
          <w:szCs w:val="24"/>
        </w:rPr>
        <w:t>« monômes et polynômes »</w:t>
      </w:r>
      <w:r w:rsidRPr="00485EE5">
        <w:rPr>
          <w:rFonts w:cs="Times New Roman"/>
          <w:sz w:val="24"/>
          <w:szCs w:val="24"/>
        </w:rPr>
        <w:t xml:space="preserve"> et </w:t>
      </w:r>
      <w:r w:rsidRPr="00485EE5">
        <w:rPr>
          <w:rFonts w:cs="Times New Roman"/>
          <w:i/>
          <w:sz w:val="24"/>
          <w:szCs w:val="24"/>
        </w:rPr>
        <w:t>« équations et inéquations du premier degré dans IR »</w:t>
      </w:r>
      <w:r w:rsidRPr="00485EE5">
        <w:rPr>
          <w:rFonts w:cs="Times New Roman"/>
          <w:sz w:val="24"/>
          <w:szCs w:val="24"/>
        </w:rPr>
        <w:t xml:space="preserve"> sont abordées au troisième trimestre selon la progression en Mathématiques. Celles-ci sont abordées pour la première fois dans le cursus scolaire de l’élève et sont d'une importance capitale pour la compréhension de </w:t>
      </w:r>
      <w:r w:rsidR="00CF4BFE">
        <w:rPr>
          <w:rFonts w:cs="Times New Roman"/>
          <w:sz w:val="24"/>
          <w:szCs w:val="24"/>
        </w:rPr>
        <w:t>plusieurs notions en classe de 3</w:t>
      </w:r>
      <w:r w:rsidR="00CF4BFE" w:rsidRPr="00CF4BFE">
        <w:rPr>
          <w:rFonts w:cs="Times New Roman"/>
          <w:sz w:val="24"/>
          <w:szCs w:val="24"/>
          <w:vertAlign w:val="superscript"/>
        </w:rPr>
        <w:t>ème</w:t>
      </w:r>
      <w:r w:rsidR="00CF4BFE">
        <w:rPr>
          <w:rFonts w:cs="Times New Roman"/>
          <w:sz w:val="24"/>
          <w:szCs w:val="24"/>
        </w:rPr>
        <w:t xml:space="preserve">. </w:t>
      </w:r>
      <w:r w:rsidR="006D3011">
        <w:rPr>
          <w:rFonts w:cs="Times New Roman"/>
          <w:sz w:val="24"/>
          <w:szCs w:val="24"/>
        </w:rPr>
        <w:t xml:space="preserve">En PC, </w:t>
      </w:r>
      <w:r w:rsidR="006D3011" w:rsidRPr="00074FF5">
        <w:rPr>
          <w:rFonts w:ascii="Times New Roman" w:eastAsia="Cambria" w:hAnsi="Times New Roman" w:cs="Times New Roman"/>
          <w:i/>
          <w:sz w:val="24"/>
          <w:szCs w:val="24"/>
        </w:rPr>
        <w:t>« La notion de force »</w:t>
      </w:r>
      <w:r w:rsidR="006D3011" w:rsidRPr="00074FF5">
        <w:rPr>
          <w:rFonts w:ascii="Times New Roman" w:hAnsi="Times New Roman" w:cs="Times New Roman"/>
          <w:sz w:val="24"/>
          <w:szCs w:val="24"/>
        </w:rPr>
        <w:t xml:space="preserve"> </w:t>
      </w:r>
      <w:r w:rsidR="006D3011">
        <w:rPr>
          <w:rFonts w:ascii="Times New Roman" w:hAnsi="Times New Roman" w:cs="Times New Roman"/>
          <w:sz w:val="24"/>
          <w:szCs w:val="24"/>
        </w:rPr>
        <w:t>abordée</w:t>
      </w:r>
      <w:r w:rsidR="006D3011" w:rsidRPr="00074FF5">
        <w:rPr>
          <w:rFonts w:ascii="Times New Roman" w:hAnsi="Times New Roman" w:cs="Times New Roman"/>
          <w:sz w:val="24"/>
          <w:szCs w:val="24"/>
        </w:rPr>
        <w:t xml:space="preserve"> dans le domaine de la mécanique </w:t>
      </w:r>
      <w:r w:rsidR="006D3011">
        <w:rPr>
          <w:rFonts w:ascii="Times New Roman" w:hAnsi="Times New Roman" w:cs="Times New Roman"/>
          <w:sz w:val="24"/>
          <w:szCs w:val="24"/>
        </w:rPr>
        <w:t>au 3è trimestre de</w:t>
      </w:r>
      <w:r w:rsidR="006D3011" w:rsidRPr="00074FF5">
        <w:rPr>
          <w:rFonts w:ascii="Times New Roman" w:hAnsi="Times New Roman" w:cs="Times New Roman"/>
          <w:sz w:val="24"/>
          <w:szCs w:val="24"/>
        </w:rPr>
        <w:t xml:space="preserve"> la classe d</w:t>
      </w:r>
      <w:r w:rsidR="006D3011">
        <w:rPr>
          <w:rFonts w:ascii="Times New Roman" w:hAnsi="Times New Roman" w:cs="Times New Roman"/>
          <w:sz w:val="24"/>
          <w:szCs w:val="24"/>
        </w:rPr>
        <w:t xml:space="preserve">e quatrième est une </w:t>
      </w:r>
      <w:r w:rsidR="00E81FFC">
        <w:rPr>
          <w:rFonts w:ascii="Times New Roman" w:hAnsi="Times New Roman" w:cs="Times New Roman"/>
          <w:sz w:val="24"/>
          <w:szCs w:val="24"/>
        </w:rPr>
        <w:t>compétence indispensable</w:t>
      </w:r>
      <w:r w:rsidR="003153BD">
        <w:rPr>
          <w:rFonts w:ascii="Times New Roman" w:hAnsi="Times New Roman" w:cs="Times New Roman"/>
          <w:sz w:val="24"/>
          <w:szCs w:val="24"/>
        </w:rPr>
        <w:t xml:space="preserve"> pour aborder</w:t>
      </w:r>
      <w:r w:rsidR="006D3011" w:rsidRPr="00074FF5">
        <w:rPr>
          <w:rFonts w:ascii="Times New Roman" w:eastAsia="Cambria" w:hAnsi="Times New Roman" w:cs="Times New Roman"/>
          <w:sz w:val="24"/>
          <w:szCs w:val="24"/>
        </w:rPr>
        <w:t xml:space="preserve"> toutes les autres classes jusqu’en Terminale</w:t>
      </w:r>
      <w:r w:rsidR="006D3011">
        <w:rPr>
          <w:rFonts w:ascii="Times New Roman" w:eastAsia="Cambria" w:hAnsi="Times New Roman" w:cs="Times New Roman"/>
          <w:sz w:val="24"/>
          <w:szCs w:val="24"/>
        </w:rPr>
        <w:t xml:space="preserve">. </w:t>
      </w:r>
      <w:r w:rsidR="00CF4BFE">
        <w:rPr>
          <w:rFonts w:cs="Times New Roman"/>
          <w:sz w:val="24"/>
          <w:szCs w:val="24"/>
        </w:rPr>
        <w:t xml:space="preserve">En décidant de mettre fin à l’année scolaire pour les élèves de cette classe en l’instar de toutes les autres classes intermédiaires, le gouvernement les met dans une position de ne pas disposer des compétences indispensables pour pouvoir évoluer vers les classes supérieures ; </w:t>
      </w:r>
    </w:p>
    <w:p w:rsidR="0027729E" w:rsidRPr="001F4227" w:rsidRDefault="00BB4E8C" w:rsidP="0027729E">
      <w:pPr>
        <w:pStyle w:val="Paragraphedeliste"/>
        <w:numPr>
          <w:ilvl w:val="0"/>
          <w:numId w:val="1"/>
        </w:numPr>
        <w:jc w:val="both"/>
        <w:rPr>
          <w:sz w:val="24"/>
          <w:szCs w:val="24"/>
        </w:rPr>
      </w:pPr>
      <w:proofErr w:type="gramStart"/>
      <w:r>
        <w:rPr>
          <w:sz w:val="24"/>
          <w:szCs w:val="24"/>
        </w:rPr>
        <w:t>d</w:t>
      </w:r>
      <w:r w:rsidR="0027729E" w:rsidRPr="001F4227">
        <w:rPr>
          <w:sz w:val="24"/>
          <w:szCs w:val="24"/>
        </w:rPr>
        <w:t>es</w:t>
      </w:r>
      <w:proofErr w:type="gramEnd"/>
      <w:r w:rsidR="0027729E" w:rsidRPr="001F4227">
        <w:rPr>
          <w:sz w:val="24"/>
          <w:szCs w:val="24"/>
        </w:rPr>
        <w:t xml:space="preserve"> établissements n’ont pu réaliser </w:t>
      </w:r>
      <w:r w:rsidR="0027729E">
        <w:rPr>
          <w:sz w:val="24"/>
          <w:szCs w:val="24"/>
        </w:rPr>
        <w:t>auc</w:t>
      </w:r>
      <w:r w:rsidR="0027729E" w:rsidRPr="001F4227">
        <w:rPr>
          <w:sz w:val="24"/>
          <w:szCs w:val="24"/>
        </w:rPr>
        <w:t>une évaluation trimestrielle. Des élèves dans certaines localités ne disposent pas de moyennes pour un quelconque trimestre</w:t>
      </w:r>
      <w:r w:rsidR="0027729E">
        <w:rPr>
          <w:sz w:val="24"/>
          <w:szCs w:val="24"/>
        </w:rPr>
        <w:t xml:space="preserve"> ou semestre</w:t>
      </w:r>
      <w:r w:rsidR="0027729E" w:rsidRPr="001F4227">
        <w:rPr>
          <w:sz w:val="24"/>
          <w:szCs w:val="24"/>
        </w:rPr>
        <w:t>. Les raisons sont liées à l’absence de professeurs ou l’arrivée tardive de</w:t>
      </w:r>
      <w:r w:rsidR="0027729E">
        <w:rPr>
          <w:sz w:val="24"/>
          <w:szCs w:val="24"/>
        </w:rPr>
        <w:t>sdits</w:t>
      </w:r>
      <w:r w:rsidR="0027729E" w:rsidRPr="001F4227">
        <w:rPr>
          <w:sz w:val="24"/>
          <w:szCs w:val="24"/>
        </w:rPr>
        <w:t xml:space="preserve"> élèves, des déplacés internes essentiellement, et qui </w:t>
      </w:r>
      <w:r w:rsidR="0027729E">
        <w:rPr>
          <w:sz w:val="24"/>
          <w:szCs w:val="24"/>
        </w:rPr>
        <w:t>ont intégré</w:t>
      </w:r>
      <w:r w:rsidR="0027729E" w:rsidRPr="001F4227">
        <w:rPr>
          <w:sz w:val="24"/>
          <w:szCs w:val="24"/>
        </w:rPr>
        <w:t xml:space="preserve"> les classes à mi-chemin ; </w:t>
      </w:r>
    </w:p>
    <w:p w:rsidR="0027729E" w:rsidRPr="001F4227" w:rsidRDefault="00BB4E8C" w:rsidP="0027729E">
      <w:pPr>
        <w:pStyle w:val="Paragraphedeliste"/>
        <w:numPr>
          <w:ilvl w:val="0"/>
          <w:numId w:val="1"/>
        </w:numPr>
        <w:jc w:val="both"/>
        <w:rPr>
          <w:sz w:val="24"/>
          <w:szCs w:val="24"/>
        </w:rPr>
      </w:pPr>
      <w:proofErr w:type="gramStart"/>
      <w:r>
        <w:rPr>
          <w:sz w:val="24"/>
          <w:szCs w:val="24"/>
        </w:rPr>
        <w:t>l</w:t>
      </w:r>
      <w:r w:rsidR="0027729E" w:rsidRPr="001F4227">
        <w:rPr>
          <w:sz w:val="24"/>
          <w:szCs w:val="24"/>
        </w:rPr>
        <w:t>a</w:t>
      </w:r>
      <w:proofErr w:type="gramEnd"/>
      <w:r w:rsidR="0027729E" w:rsidRPr="001F4227">
        <w:rPr>
          <w:sz w:val="24"/>
          <w:szCs w:val="24"/>
        </w:rPr>
        <w:t xml:space="preserve"> grande majorité des établissements publics n’ont pas pu effectuer de compositions du deuxième trimestre et de ce fait n’ont que la moyenne du 1</w:t>
      </w:r>
      <w:r w:rsidR="0027729E" w:rsidRPr="001F4227">
        <w:rPr>
          <w:sz w:val="24"/>
          <w:szCs w:val="24"/>
          <w:vertAlign w:val="superscript"/>
        </w:rPr>
        <w:t>er</w:t>
      </w:r>
      <w:r w:rsidR="0027729E" w:rsidRPr="001F4227">
        <w:rPr>
          <w:sz w:val="24"/>
          <w:szCs w:val="24"/>
        </w:rPr>
        <w:t xml:space="preserve"> trimestre ; </w:t>
      </w:r>
    </w:p>
    <w:p w:rsidR="009D47AF" w:rsidRDefault="00BB4E8C" w:rsidP="009D47AF">
      <w:pPr>
        <w:pStyle w:val="Paragraphedeliste"/>
        <w:numPr>
          <w:ilvl w:val="0"/>
          <w:numId w:val="1"/>
        </w:numPr>
        <w:jc w:val="both"/>
        <w:rPr>
          <w:sz w:val="24"/>
          <w:szCs w:val="24"/>
        </w:rPr>
      </w:pPr>
      <w:proofErr w:type="gramStart"/>
      <w:r>
        <w:rPr>
          <w:sz w:val="24"/>
          <w:szCs w:val="24"/>
        </w:rPr>
        <w:lastRenderedPageBreak/>
        <w:t>l</w:t>
      </w:r>
      <w:r w:rsidR="009D47AF">
        <w:rPr>
          <w:sz w:val="24"/>
          <w:szCs w:val="24"/>
        </w:rPr>
        <w:t>a</w:t>
      </w:r>
      <w:proofErr w:type="gramEnd"/>
      <w:r w:rsidR="009D47AF">
        <w:rPr>
          <w:sz w:val="24"/>
          <w:szCs w:val="24"/>
        </w:rPr>
        <w:t xml:space="preserve"> communication de notes par des professeurs au mois de juin 2020 à la suite de pression et de chantage des administrations en vue de fabriquer vaille que vaille un deuxième trimestre alors que les élèves ne sont nullement informés de quoi que ce soit sur lesdites notes ; </w:t>
      </w:r>
    </w:p>
    <w:p w:rsidR="0027729E" w:rsidRPr="001F4227" w:rsidRDefault="00BB4E8C" w:rsidP="0027729E">
      <w:pPr>
        <w:pStyle w:val="Paragraphedeliste"/>
        <w:numPr>
          <w:ilvl w:val="0"/>
          <w:numId w:val="1"/>
        </w:numPr>
        <w:jc w:val="both"/>
        <w:rPr>
          <w:sz w:val="24"/>
          <w:szCs w:val="24"/>
        </w:rPr>
      </w:pPr>
      <w:proofErr w:type="gramStart"/>
      <w:r>
        <w:rPr>
          <w:sz w:val="24"/>
          <w:szCs w:val="24"/>
        </w:rPr>
        <w:t>l</w:t>
      </w:r>
      <w:r w:rsidR="0027729E">
        <w:rPr>
          <w:sz w:val="24"/>
          <w:szCs w:val="24"/>
        </w:rPr>
        <w:t>e</w:t>
      </w:r>
      <w:proofErr w:type="gramEnd"/>
      <w:r w:rsidR="0027729E">
        <w:rPr>
          <w:sz w:val="24"/>
          <w:szCs w:val="24"/>
        </w:rPr>
        <w:t xml:space="preserve"> n</w:t>
      </w:r>
      <w:r w:rsidR="0027729E" w:rsidRPr="001F4227">
        <w:rPr>
          <w:sz w:val="24"/>
          <w:szCs w:val="24"/>
        </w:rPr>
        <w:t xml:space="preserve">on-respect des normes de réalisation des </w:t>
      </w:r>
      <w:r w:rsidR="0027729E">
        <w:rPr>
          <w:sz w:val="24"/>
          <w:szCs w:val="24"/>
        </w:rPr>
        <w:t>propositions</w:t>
      </w:r>
      <w:r w:rsidR="0027729E" w:rsidRPr="001F4227">
        <w:rPr>
          <w:sz w:val="24"/>
          <w:szCs w:val="24"/>
        </w:rPr>
        <w:t xml:space="preserve"> sur la fin de l’année notamment au primaire se traduisant entre autres par la transmission</w:t>
      </w:r>
      <w:r w:rsidR="0027729E">
        <w:rPr>
          <w:sz w:val="24"/>
          <w:szCs w:val="24"/>
        </w:rPr>
        <w:t xml:space="preserve"> de</w:t>
      </w:r>
      <w:r w:rsidR="0027729E" w:rsidRPr="001F4227">
        <w:rPr>
          <w:sz w:val="24"/>
          <w:szCs w:val="24"/>
        </w:rPr>
        <w:t xml:space="preserve"> </w:t>
      </w:r>
      <w:r w:rsidR="0027729E">
        <w:rPr>
          <w:sz w:val="24"/>
          <w:szCs w:val="24"/>
        </w:rPr>
        <w:t>do</w:t>
      </w:r>
      <w:r w:rsidR="0027729E" w:rsidRPr="001F4227">
        <w:rPr>
          <w:sz w:val="24"/>
          <w:szCs w:val="24"/>
        </w:rPr>
        <w:t xml:space="preserve">nnées sur les propositions de passage en classe supérieure sans une validation en conseil d’enseignants ou signature du Directeur d’école ; </w:t>
      </w:r>
    </w:p>
    <w:p w:rsidR="0027729E" w:rsidRDefault="00BB4E8C" w:rsidP="0027729E">
      <w:pPr>
        <w:pStyle w:val="Paragraphedeliste"/>
        <w:numPr>
          <w:ilvl w:val="0"/>
          <w:numId w:val="1"/>
        </w:numPr>
        <w:jc w:val="both"/>
        <w:rPr>
          <w:sz w:val="24"/>
          <w:szCs w:val="24"/>
        </w:rPr>
      </w:pPr>
      <w:proofErr w:type="gramStart"/>
      <w:r>
        <w:rPr>
          <w:sz w:val="24"/>
          <w:szCs w:val="24"/>
        </w:rPr>
        <w:t>l</w:t>
      </w:r>
      <w:r w:rsidR="0027729E">
        <w:rPr>
          <w:sz w:val="24"/>
          <w:szCs w:val="24"/>
        </w:rPr>
        <w:t>a</w:t>
      </w:r>
      <w:proofErr w:type="gramEnd"/>
      <w:r w:rsidR="0027729E">
        <w:rPr>
          <w:sz w:val="24"/>
          <w:szCs w:val="24"/>
        </w:rPr>
        <w:t xml:space="preserve"> prise de d</w:t>
      </w:r>
      <w:r w:rsidR="0027729E" w:rsidRPr="001F4227">
        <w:rPr>
          <w:sz w:val="24"/>
          <w:szCs w:val="24"/>
        </w:rPr>
        <w:t>écision de</w:t>
      </w:r>
      <w:r w:rsidR="0027729E">
        <w:rPr>
          <w:sz w:val="24"/>
          <w:szCs w:val="24"/>
        </w:rPr>
        <w:t xml:space="preserve"> rachat jusqu’à 7 de moyenne sur 20</w:t>
      </w:r>
      <w:r w:rsidR="0027729E" w:rsidRPr="001F4227">
        <w:rPr>
          <w:sz w:val="24"/>
          <w:szCs w:val="24"/>
        </w:rPr>
        <w:t xml:space="preserve"> </w:t>
      </w:r>
      <w:r w:rsidR="0027729E">
        <w:rPr>
          <w:sz w:val="24"/>
          <w:szCs w:val="24"/>
        </w:rPr>
        <w:t xml:space="preserve">pour le passage en classe supérieure </w:t>
      </w:r>
      <w:r w:rsidR="0027729E" w:rsidRPr="001F4227">
        <w:rPr>
          <w:sz w:val="24"/>
          <w:szCs w:val="24"/>
        </w:rPr>
        <w:t xml:space="preserve">au post-primaire et secondaire dans certains lycées ; </w:t>
      </w:r>
    </w:p>
    <w:p w:rsidR="0027729E" w:rsidRDefault="00BB4E8C" w:rsidP="0027729E">
      <w:pPr>
        <w:pStyle w:val="Paragraphedeliste"/>
        <w:numPr>
          <w:ilvl w:val="0"/>
          <w:numId w:val="1"/>
        </w:numPr>
        <w:jc w:val="both"/>
        <w:rPr>
          <w:sz w:val="24"/>
          <w:szCs w:val="24"/>
        </w:rPr>
      </w:pPr>
      <w:proofErr w:type="gramStart"/>
      <w:r>
        <w:rPr>
          <w:sz w:val="24"/>
          <w:szCs w:val="24"/>
        </w:rPr>
        <w:t>u</w:t>
      </w:r>
      <w:r w:rsidR="0027729E">
        <w:rPr>
          <w:sz w:val="24"/>
          <w:szCs w:val="24"/>
        </w:rPr>
        <w:t>n</w:t>
      </w:r>
      <w:proofErr w:type="gramEnd"/>
      <w:r w:rsidR="0027729E">
        <w:rPr>
          <w:sz w:val="24"/>
          <w:szCs w:val="24"/>
        </w:rPr>
        <w:t xml:space="preserve"> manque de gestion holistique de l’éducation avec des mesures qui ne prennent pas en compte tous les sous-secteurs. Il en est ainsi des universités pour lesquelles jusque-là, rien d’officiel n’est dit sur le sort des étudiants des niveaux différents que ceux de licence et master professionnels ; </w:t>
      </w:r>
    </w:p>
    <w:p w:rsidR="00BC1710" w:rsidRDefault="00BC1710" w:rsidP="0027729E">
      <w:pPr>
        <w:pStyle w:val="Paragraphedeliste"/>
        <w:numPr>
          <w:ilvl w:val="0"/>
          <w:numId w:val="1"/>
        </w:numPr>
        <w:jc w:val="both"/>
        <w:rPr>
          <w:sz w:val="24"/>
          <w:szCs w:val="24"/>
        </w:rPr>
      </w:pPr>
      <w:proofErr w:type="gramStart"/>
      <w:r>
        <w:rPr>
          <w:sz w:val="24"/>
          <w:szCs w:val="24"/>
        </w:rPr>
        <w:t>une</w:t>
      </w:r>
      <w:proofErr w:type="gramEnd"/>
      <w:r>
        <w:rPr>
          <w:sz w:val="24"/>
          <w:szCs w:val="24"/>
        </w:rPr>
        <w:t xml:space="preserve"> réduction de 80% du budget de la recherche mettant le Centre national de la Recherche scientifique et technologique dans une posture de ne pouvoir payer ni les factures ni les factures d’électricités</w:t>
      </w:r>
      <w:r w:rsidR="009D47AF">
        <w:rPr>
          <w:sz w:val="24"/>
          <w:szCs w:val="24"/>
        </w:rPr>
        <w:t>. Pendant ce temps, le budget de l’assemblée nationale est passée de 14 milliards à 20 milliards et de ce fait, dépasse les budgets de l’ensemble des universités publiques réunies</w:t>
      </w:r>
      <w:r>
        <w:rPr>
          <w:sz w:val="24"/>
          <w:szCs w:val="24"/>
        </w:rPr>
        <w:t> ;</w:t>
      </w:r>
    </w:p>
    <w:p w:rsidR="0027729E" w:rsidRDefault="00BB4E8C" w:rsidP="0027729E">
      <w:pPr>
        <w:pStyle w:val="Paragraphedeliste"/>
        <w:numPr>
          <w:ilvl w:val="0"/>
          <w:numId w:val="1"/>
        </w:numPr>
        <w:jc w:val="both"/>
        <w:rPr>
          <w:sz w:val="24"/>
          <w:szCs w:val="24"/>
        </w:rPr>
      </w:pPr>
      <w:proofErr w:type="gramStart"/>
      <w:r>
        <w:rPr>
          <w:sz w:val="24"/>
          <w:szCs w:val="24"/>
        </w:rPr>
        <w:t>l</w:t>
      </w:r>
      <w:r w:rsidR="0027729E">
        <w:rPr>
          <w:sz w:val="24"/>
          <w:szCs w:val="24"/>
        </w:rPr>
        <w:t>e</w:t>
      </w:r>
      <w:proofErr w:type="gramEnd"/>
      <w:r w:rsidR="0027729E">
        <w:rPr>
          <w:sz w:val="24"/>
          <w:szCs w:val="24"/>
        </w:rPr>
        <w:t xml:space="preserve"> déroulement de cours dans certains établissements </w:t>
      </w:r>
      <w:r w:rsidR="009D47AF">
        <w:rPr>
          <w:sz w:val="24"/>
          <w:szCs w:val="24"/>
        </w:rPr>
        <w:t xml:space="preserve">notamment </w:t>
      </w:r>
      <w:r w:rsidR="0027729E">
        <w:rPr>
          <w:sz w:val="24"/>
          <w:szCs w:val="24"/>
        </w:rPr>
        <w:t xml:space="preserve">privés pour les classes intermédiaires contrairement aux décisions prises par le conseil des ministres et malgré les injonctions des autorités du MENAPLN ; </w:t>
      </w:r>
    </w:p>
    <w:p w:rsidR="0027729E" w:rsidRDefault="00BB4E8C" w:rsidP="0027729E">
      <w:pPr>
        <w:pStyle w:val="Paragraphedeliste"/>
        <w:numPr>
          <w:ilvl w:val="0"/>
          <w:numId w:val="1"/>
        </w:numPr>
        <w:jc w:val="both"/>
        <w:rPr>
          <w:sz w:val="24"/>
          <w:szCs w:val="24"/>
        </w:rPr>
      </w:pPr>
      <w:r>
        <w:rPr>
          <w:sz w:val="24"/>
          <w:szCs w:val="24"/>
        </w:rPr>
        <w:t>e</w:t>
      </w:r>
      <w:r w:rsidR="0027729E" w:rsidRPr="001F4227">
        <w:rPr>
          <w:sz w:val="24"/>
          <w:szCs w:val="24"/>
        </w:rPr>
        <w:t>tc.</w:t>
      </w:r>
      <w:r w:rsidR="0027729E">
        <w:rPr>
          <w:sz w:val="24"/>
          <w:szCs w:val="24"/>
        </w:rPr>
        <w:t xml:space="preserve"> </w:t>
      </w:r>
    </w:p>
    <w:p w:rsidR="007368B3" w:rsidRDefault="009A618B" w:rsidP="0027729E">
      <w:pPr>
        <w:jc w:val="both"/>
        <w:rPr>
          <w:sz w:val="24"/>
          <w:szCs w:val="24"/>
        </w:rPr>
      </w:pPr>
      <w:bookmarkStart w:id="0" w:name="_GoBack"/>
      <w:bookmarkEnd w:id="0"/>
      <w:r>
        <w:rPr>
          <w:sz w:val="24"/>
          <w:szCs w:val="24"/>
        </w:rPr>
        <w:t xml:space="preserve">En plus de ces éléments dont la conséquence manifeste est le saccage du système éducatif, le gouvernement a abattu une répression illégale qui a consisté à la suspension de salaires de centaine de travailleurs de l’éducation. </w:t>
      </w:r>
      <w:r w:rsidR="007368B3">
        <w:rPr>
          <w:sz w:val="24"/>
          <w:szCs w:val="24"/>
        </w:rPr>
        <w:t xml:space="preserve">Ce contentieux important reste à ce jour non résolu correctement. </w:t>
      </w:r>
    </w:p>
    <w:p w:rsidR="0027729E" w:rsidRDefault="0027729E" w:rsidP="0027729E">
      <w:pPr>
        <w:jc w:val="both"/>
        <w:rPr>
          <w:sz w:val="24"/>
          <w:szCs w:val="24"/>
        </w:rPr>
      </w:pPr>
      <w:r>
        <w:rPr>
          <w:sz w:val="24"/>
          <w:szCs w:val="24"/>
        </w:rPr>
        <w:t xml:space="preserve">C’est au regard de toutes ces données </w:t>
      </w:r>
      <w:r w:rsidR="00FE0026">
        <w:rPr>
          <w:sz w:val="24"/>
          <w:szCs w:val="24"/>
        </w:rPr>
        <w:t>et s’appuyant sur nos analyses et prises de positions depuis le mois de mai 2020, nos organisations</w:t>
      </w:r>
      <w:r>
        <w:rPr>
          <w:sz w:val="24"/>
          <w:szCs w:val="24"/>
        </w:rPr>
        <w:t xml:space="preserve"> : </w:t>
      </w:r>
    </w:p>
    <w:p w:rsidR="0027729E" w:rsidRDefault="0027729E" w:rsidP="0027729E">
      <w:pPr>
        <w:pStyle w:val="Paragraphedeliste"/>
        <w:numPr>
          <w:ilvl w:val="0"/>
          <w:numId w:val="2"/>
        </w:numPr>
        <w:jc w:val="both"/>
        <w:rPr>
          <w:b/>
          <w:i/>
          <w:sz w:val="24"/>
          <w:szCs w:val="24"/>
        </w:rPr>
      </w:pPr>
      <w:r w:rsidRPr="00C97BF9">
        <w:rPr>
          <w:sz w:val="24"/>
          <w:szCs w:val="24"/>
        </w:rPr>
        <w:t xml:space="preserve"> </w:t>
      </w:r>
      <w:r>
        <w:rPr>
          <w:sz w:val="24"/>
          <w:szCs w:val="24"/>
        </w:rPr>
        <w:t>E</w:t>
      </w:r>
      <w:r w:rsidRPr="008577D4">
        <w:rPr>
          <w:b/>
          <w:i/>
          <w:sz w:val="24"/>
          <w:szCs w:val="24"/>
        </w:rPr>
        <w:t>xigen</w:t>
      </w:r>
      <w:r>
        <w:rPr>
          <w:b/>
          <w:i/>
          <w:sz w:val="24"/>
          <w:szCs w:val="24"/>
        </w:rPr>
        <w:t xml:space="preserve">t : </w:t>
      </w:r>
    </w:p>
    <w:p w:rsidR="007368B3" w:rsidRPr="007368B3" w:rsidRDefault="0027729E" w:rsidP="007368B3">
      <w:pPr>
        <w:pStyle w:val="Paragraphedeliste"/>
        <w:numPr>
          <w:ilvl w:val="0"/>
          <w:numId w:val="4"/>
        </w:numPr>
        <w:jc w:val="both"/>
        <w:rPr>
          <w:b/>
          <w:i/>
          <w:sz w:val="24"/>
          <w:szCs w:val="24"/>
        </w:rPr>
      </w:pPr>
      <w:proofErr w:type="gramStart"/>
      <w:r w:rsidRPr="007368B3">
        <w:rPr>
          <w:b/>
          <w:i/>
          <w:sz w:val="24"/>
          <w:szCs w:val="24"/>
        </w:rPr>
        <w:t>le</w:t>
      </w:r>
      <w:proofErr w:type="gramEnd"/>
      <w:r w:rsidRPr="007368B3">
        <w:rPr>
          <w:b/>
          <w:i/>
          <w:sz w:val="24"/>
          <w:szCs w:val="24"/>
        </w:rPr>
        <w:t xml:space="preserve"> retour de tous les </w:t>
      </w:r>
      <w:r w:rsidR="007368B3" w:rsidRPr="007368B3">
        <w:rPr>
          <w:b/>
          <w:i/>
          <w:sz w:val="24"/>
          <w:szCs w:val="24"/>
        </w:rPr>
        <w:t>apprenant</w:t>
      </w:r>
      <w:r w:rsidRPr="007368B3">
        <w:rPr>
          <w:b/>
          <w:i/>
          <w:sz w:val="24"/>
          <w:szCs w:val="24"/>
        </w:rPr>
        <w:t>s dans les établissements à partir du 1</w:t>
      </w:r>
      <w:r w:rsidRPr="007368B3">
        <w:rPr>
          <w:b/>
          <w:i/>
          <w:sz w:val="24"/>
          <w:szCs w:val="24"/>
          <w:vertAlign w:val="superscript"/>
        </w:rPr>
        <w:t>er</w:t>
      </w:r>
      <w:r w:rsidRPr="007368B3">
        <w:rPr>
          <w:b/>
          <w:i/>
          <w:sz w:val="24"/>
          <w:szCs w:val="24"/>
        </w:rPr>
        <w:t xml:space="preserve"> septembre 2020 en vue de l’exécution des programmes à une hauteur nécessaire à leur bonne formation et un achèvement convenable de l’année scolaire 2019-2020 ; </w:t>
      </w:r>
    </w:p>
    <w:p w:rsidR="0027729E" w:rsidRPr="007368B3" w:rsidRDefault="0027729E" w:rsidP="007368B3">
      <w:pPr>
        <w:pStyle w:val="Paragraphedeliste"/>
        <w:numPr>
          <w:ilvl w:val="0"/>
          <w:numId w:val="4"/>
        </w:numPr>
        <w:jc w:val="both"/>
        <w:rPr>
          <w:b/>
          <w:i/>
          <w:sz w:val="24"/>
          <w:szCs w:val="24"/>
        </w:rPr>
      </w:pPr>
      <w:proofErr w:type="gramStart"/>
      <w:r w:rsidRPr="007368B3">
        <w:rPr>
          <w:b/>
          <w:i/>
          <w:sz w:val="24"/>
          <w:szCs w:val="24"/>
        </w:rPr>
        <w:t>la</w:t>
      </w:r>
      <w:proofErr w:type="gramEnd"/>
      <w:r w:rsidRPr="007368B3">
        <w:rPr>
          <w:b/>
          <w:i/>
          <w:sz w:val="24"/>
          <w:szCs w:val="24"/>
        </w:rPr>
        <w:t xml:space="preserve"> restitution intégrale des salaires suspendus ; </w:t>
      </w:r>
    </w:p>
    <w:p w:rsidR="0027729E" w:rsidRPr="007368B3" w:rsidRDefault="0027729E" w:rsidP="007368B3">
      <w:pPr>
        <w:pStyle w:val="Paragraphedeliste"/>
        <w:numPr>
          <w:ilvl w:val="0"/>
          <w:numId w:val="4"/>
        </w:numPr>
        <w:jc w:val="both"/>
        <w:rPr>
          <w:b/>
          <w:i/>
          <w:sz w:val="24"/>
          <w:szCs w:val="24"/>
        </w:rPr>
      </w:pPr>
      <w:proofErr w:type="gramStart"/>
      <w:r w:rsidRPr="007368B3">
        <w:rPr>
          <w:b/>
          <w:i/>
          <w:sz w:val="24"/>
          <w:szCs w:val="24"/>
        </w:rPr>
        <w:t>le</w:t>
      </w:r>
      <w:proofErr w:type="gramEnd"/>
      <w:r w:rsidRPr="007368B3">
        <w:rPr>
          <w:b/>
          <w:i/>
          <w:sz w:val="24"/>
          <w:szCs w:val="24"/>
        </w:rPr>
        <w:t xml:space="preserve"> règlement avant le mois d’octobre 2020 de la dette sociale des travailleurs de l’éducation et de la recherche notamment les retards d’avancement, de reclassement, de correction d’indemnités, de bonification d’échelon, etc. ; </w:t>
      </w:r>
    </w:p>
    <w:p w:rsidR="0027729E" w:rsidRPr="007368B3" w:rsidRDefault="0027729E" w:rsidP="007368B3">
      <w:pPr>
        <w:pStyle w:val="Paragraphedeliste"/>
        <w:numPr>
          <w:ilvl w:val="0"/>
          <w:numId w:val="4"/>
        </w:numPr>
        <w:jc w:val="both"/>
        <w:rPr>
          <w:b/>
          <w:i/>
          <w:sz w:val="24"/>
          <w:szCs w:val="24"/>
        </w:rPr>
      </w:pPr>
      <w:proofErr w:type="gramStart"/>
      <w:r w:rsidRPr="007368B3">
        <w:rPr>
          <w:b/>
          <w:i/>
          <w:sz w:val="24"/>
          <w:szCs w:val="24"/>
        </w:rPr>
        <w:t>le</w:t>
      </w:r>
      <w:proofErr w:type="gramEnd"/>
      <w:r w:rsidRPr="007368B3">
        <w:rPr>
          <w:b/>
          <w:i/>
          <w:sz w:val="24"/>
          <w:szCs w:val="24"/>
        </w:rPr>
        <w:t xml:space="preserve"> respect des droits des personnels de l’enseignement du privé ;</w:t>
      </w:r>
    </w:p>
    <w:p w:rsidR="0027729E" w:rsidRDefault="0027729E" w:rsidP="0027729E">
      <w:pPr>
        <w:pStyle w:val="Paragraphedeliste"/>
        <w:numPr>
          <w:ilvl w:val="0"/>
          <w:numId w:val="2"/>
        </w:numPr>
        <w:jc w:val="both"/>
        <w:rPr>
          <w:b/>
          <w:i/>
          <w:sz w:val="24"/>
          <w:szCs w:val="24"/>
        </w:rPr>
      </w:pPr>
      <w:r>
        <w:rPr>
          <w:b/>
          <w:i/>
          <w:sz w:val="24"/>
          <w:szCs w:val="24"/>
        </w:rPr>
        <w:t>Décident de ne pas p</w:t>
      </w:r>
      <w:r w:rsidRPr="008577D4">
        <w:rPr>
          <w:b/>
          <w:i/>
          <w:sz w:val="24"/>
          <w:szCs w:val="24"/>
        </w:rPr>
        <w:t>articip</w:t>
      </w:r>
      <w:r>
        <w:rPr>
          <w:b/>
          <w:i/>
          <w:sz w:val="24"/>
          <w:szCs w:val="24"/>
        </w:rPr>
        <w:t>er</w:t>
      </w:r>
      <w:r w:rsidRPr="008577D4">
        <w:rPr>
          <w:b/>
          <w:i/>
          <w:sz w:val="24"/>
          <w:szCs w:val="24"/>
        </w:rPr>
        <w:t xml:space="preserve"> à tout conseil de classe ou d’enseignants en attendant le retour des élèves des classes intermédiaires pour une bo</w:t>
      </w:r>
      <w:r>
        <w:rPr>
          <w:b/>
          <w:i/>
          <w:sz w:val="24"/>
          <w:szCs w:val="24"/>
        </w:rPr>
        <w:t xml:space="preserve">nne évaluation les concernant. </w:t>
      </w:r>
    </w:p>
    <w:p w:rsidR="00CA5C64" w:rsidRPr="0074725F" w:rsidRDefault="0074725F" w:rsidP="0074725F">
      <w:pPr>
        <w:jc w:val="right"/>
        <w:rPr>
          <w:sz w:val="24"/>
          <w:szCs w:val="24"/>
        </w:rPr>
      </w:pPr>
      <w:r>
        <w:rPr>
          <w:sz w:val="24"/>
          <w:szCs w:val="24"/>
        </w:rPr>
        <w:t>Ouagadougou, le 4 juillet 2020</w:t>
      </w:r>
    </w:p>
    <w:sectPr w:rsidR="00CA5C64" w:rsidRPr="007472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16FA7"/>
    <w:multiLevelType w:val="hybridMultilevel"/>
    <w:tmpl w:val="6A2A59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1A535B9"/>
    <w:multiLevelType w:val="hybridMultilevel"/>
    <w:tmpl w:val="C186E9C4"/>
    <w:lvl w:ilvl="0" w:tplc="CBAE8D36">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0A1685"/>
    <w:multiLevelType w:val="hybridMultilevel"/>
    <w:tmpl w:val="30464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D66E1E"/>
    <w:multiLevelType w:val="hybridMultilevel"/>
    <w:tmpl w:val="A4CA728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9E"/>
    <w:rsid w:val="001E4E71"/>
    <w:rsid w:val="002377F1"/>
    <w:rsid w:val="0027729E"/>
    <w:rsid w:val="003153BD"/>
    <w:rsid w:val="00341CCF"/>
    <w:rsid w:val="00384C42"/>
    <w:rsid w:val="005378CB"/>
    <w:rsid w:val="00546DC7"/>
    <w:rsid w:val="00627C1B"/>
    <w:rsid w:val="00692779"/>
    <w:rsid w:val="006A57E6"/>
    <w:rsid w:val="006D3011"/>
    <w:rsid w:val="006D715B"/>
    <w:rsid w:val="007368B3"/>
    <w:rsid w:val="0074725F"/>
    <w:rsid w:val="009A618B"/>
    <w:rsid w:val="009D47AF"/>
    <w:rsid w:val="00A351C1"/>
    <w:rsid w:val="00B232BE"/>
    <w:rsid w:val="00B301AC"/>
    <w:rsid w:val="00BB0DB1"/>
    <w:rsid w:val="00BB4E8C"/>
    <w:rsid w:val="00BC1710"/>
    <w:rsid w:val="00C23590"/>
    <w:rsid w:val="00CA5C64"/>
    <w:rsid w:val="00CE4923"/>
    <w:rsid w:val="00CE5F9E"/>
    <w:rsid w:val="00CF4BFE"/>
    <w:rsid w:val="00D21DA0"/>
    <w:rsid w:val="00D26AC5"/>
    <w:rsid w:val="00DF384E"/>
    <w:rsid w:val="00E81FFC"/>
    <w:rsid w:val="00EC46CC"/>
    <w:rsid w:val="00F07BC4"/>
    <w:rsid w:val="00FE00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97948-A7EB-47AF-92C2-DE775540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2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729E"/>
    <w:pPr>
      <w:ind w:left="720"/>
      <w:contextualSpacing/>
    </w:pPr>
  </w:style>
  <w:style w:type="paragraph" w:styleId="Textedebulles">
    <w:name w:val="Balloon Text"/>
    <w:basedOn w:val="Normal"/>
    <w:link w:val="TextedebullesCar"/>
    <w:uiPriority w:val="99"/>
    <w:semiHidden/>
    <w:unhideWhenUsed/>
    <w:rsid w:val="007472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7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952</Words>
  <Characters>5237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cp:lastPrinted>2020-07-04T06:58:00Z</cp:lastPrinted>
  <dcterms:created xsi:type="dcterms:W3CDTF">2020-07-03T12:27:00Z</dcterms:created>
  <dcterms:modified xsi:type="dcterms:W3CDTF">2020-07-04T06:59:00Z</dcterms:modified>
</cp:coreProperties>
</file>